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3A3F" w:rsidRDefault="00234689">
      <w:pPr>
        <w:spacing w:after="0" w:line="240" w:lineRule="auto"/>
        <w:jc w:val="center"/>
        <w:rPr>
          <w:rFonts w:ascii="Times New Roman" w:eastAsia="Calibri" w:hAnsi="Times New Roman" w:cs="Times New Roman"/>
          <w:color w:val="1A1A1A" w:themeColor="background1" w:themeShade="1A"/>
          <w:sz w:val="28"/>
          <w:szCs w:val="28"/>
          <w:lang w:val="en-US"/>
        </w:rPr>
      </w:pPr>
      <w:r>
        <w:rPr>
          <w:rFonts w:ascii="Times New Roman" w:eastAsia="Calibri" w:hAnsi="Times New Roman" w:cs="Times New Roman"/>
          <w:color w:val="1A1A1A" w:themeColor="background1" w:themeShade="1A"/>
          <w:sz w:val="28"/>
          <w:szCs w:val="28"/>
          <w:lang w:val="en-US"/>
        </w:rPr>
        <w:t>MINISTRY OF EDUCATION AND SCIENCE OF THE REPUBLIC OF KAZAKHSTAN</w:t>
      </w:r>
    </w:p>
    <w:p w:rsidR="00873A3F" w:rsidRDefault="00873A3F">
      <w:pPr>
        <w:spacing w:after="0" w:line="240" w:lineRule="auto"/>
        <w:jc w:val="center"/>
        <w:rPr>
          <w:rFonts w:ascii="Times New Roman" w:eastAsia="Calibri" w:hAnsi="Times New Roman" w:cs="Times New Roman"/>
          <w:color w:val="1A1A1A" w:themeColor="background1" w:themeShade="1A"/>
          <w:sz w:val="28"/>
          <w:szCs w:val="28"/>
          <w:lang w:val="en-US"/>
        </w:rPr>
      </w:pPr>
    </w:p>
    <w:p w:rsidR="00873A3F" w:rsidRDefault="00234689">
      <w:pPr>
        <w:spacing w:after="0" w:line="240" w:lineRule="auto"/>
        <w:jc w:val="center"/>
        <w:rPr>
          <w:rFonts w:ascii="Times New Roman" w:eastAsia="Calibri" w:hAnsi="Times New Roman" w:cs="Times New Roman"/>
          <w:color w:val="1A1A1A" w:themeColor="background1" w:themeShade="1A"/>
          <w:sz w:val="28"/>
          <w:szCs w:val="28"/>
          <w:lang w:val="en-US"/>
        </w:rPr>
      </w:pPr>
      <w:r>
        <w:rPr>
          <w:rFonts w:ascii="Times New Roman" w:eastAsia="Calibri" w:hAnsi="Times New Roman" w:cs="Times New Roman"/>
          <w:color w:val="1A1A1A" w:themeColor="background1" w:themeShade="1A"/>
          <w:sz w:val="28"/>
          <w:szCs w:val="28"/>
          <w:lang w:val="en-US"/>
        </w:rPr>
        <w:t>M.AUEZOV SOUTH KAZAKHSTAN UNIVERSITY</w:t>
      </w:r>
    </w:p>
    <w:p w:rsidR="00873A3F" w:rsidRPr="00234689" w:rsidRDefault="00873A3F">
      <w:pPr>
        <w:spacing w:after="0" w:line="240" w:lineRule="auto"/>
        <w:jc w:val="center"/>
        <w:rPr>
          <w:rFonts w:ascii="Times New Roman" w:eastAsia="Calibri" w:hAnsi="Times New Roman" w:cs="Times New Roman"/>
          <w:color w:val="1A1A1A" w:themeColor="background1" w:themeShade="1A"/>
          <w:sz w:val="28"/>
          <w:szCs w:val="28"/>
          <w:lang w:val="en-US"/>
        </w:rPr>
      </w:pPr>
    </w:p>
    <w:p w:rsidR="00873A3F" w:rsidRPr="00234689" w:rsidRDefault="00873A3F">
      <w:pPr>
        <w:spacing w:after="0" w:line="240" w:lineRule="auto"/>
        <w:jc w:val="center"/>
        <w:rPr>
          <w:rFonts w:ascii="Times New Roman" w:eastAsia="Calibri" w:hAnsi="Times New Roman" w:cs="Times New Roman"/>
          <w:color w:val="1A1A1A" w:themeColor="background1" w:themeShade="1A"/>
          <w:sz w:val="28"/>
          <w:szCs w:val="28"/>
          <w:lang w:val="en-US"/>
        </w:rPr>
      </w:pPr>
    </w:p>
    <w:p w:rsidR="00873A3F" w:rsidRPr="00234689" w:rsidRDefault="00873A3F">
      <w:pPr>
        <w:spacing w:after="0" w:line="240" w:lineRule="auto"/>
        <w:jc w:val="center"/>
        <w:rPr>
          <w:rFonts w:ascii="Times New Roman" w:eastAsia="Calibri" w:hAnsi="Times New Roman" w:cs="Times New Roman"/>
          <w:color w:val="1A1A1A" w:themeColor="background1" w:themeShade="1A"/>
          <w:sz w:val="28"/>
          <w:szCs w:val="28"/>
          <w:lang w:val="en-US"/>
        </w:rPr>
      </w:pPr>
    </w:p>
    <w:p w:rsidR="00873A3F" w:rsidRPr="00234689" w:rsidRDefault="00873A3F">
      <w:pPr>
        <w:spacing w:after="0" w:line="240" w:lineRule="auto"/>
        <w:jc w:val="center"/>
        <w:rPr>
          <w:rFonts w:ascii="Times New Roman" w:eastAsia="Calibri" w:hAnsi="Times New Roman" w:cs="Times New Roman"/>
          <w:color w:val="1A1A1A" w:themeColor="background1" w:themeShade="1A"/>
          <w:sz w:val="28"/>
          <w:szCs w:val="28"/>
          <w:lang w:val="en-US"/>
        </w:rPr>
      </w:pPr>
    </w:p>
    <w:p w:rsidR="00873A3F" w:rsidRDefault="00873A3F">
      <w:pPr>
        <w:spacing w:after="0" w:line="240" w:lineRule="auto"/>
        <w:jc w:val="center"/>
        <w:rPr>
          <w:rFonts w:ascii="Times New Roman" w:eastAsia="Calibri" w:hAnsi="Times New Roman" w:cs="Times New Roman"/>
          <w:color w:val="1A1A1A" w:themeColor="background1" w:themeShade="1A"/>
          <w:sz w:val="28"/>
          <w:szCs w:val="28"/>
          <w:lang w:val="en-US"/>
        </w:rPr>
      </w:pPr>
    </w:p>
    <w:p w:rsidR="00873A3F" w:rsidRPr="00234689" w:rsidRDefault="00873A3F">
      <w:pPr>
        <w:spacing w:after="0" w:line="240" w:lineRule="auto"/>
        <w:jc w:val="center"/>
        <w:rPr>
          <w:rFonts w:ascii="Times New Roman" w:eastAsia="Calibri" w:hAnsi="Times New Roman" w:cs="Times New Roman"/>
          <w:color w:val="1A1A1A" w:themeColor="background1" w:themeShade="1A"/>
          <w:sz w:val="28"/>
          <w:szCs w:val="28"/>
          <w:lang w:val="en-US"/>
        </w:rPr>
      </w:pPr>
    </w:p>
    <w:p w:rsidR="00873A3F" w:rsidRPr="00234689" w:rsidRDefault="00873A3F">
      <w:pPr>
        <w:spacing w:after="0" w:line="240" w:lineRule="auto"/>
        <w:jc w:val="center"/>
        <w:rPr>
          <w:rFonts w:ascii="Times New Roman" w:eastAsia="Calibri" w:hAnsi="Times New Roman" w:cs="Times New Roman"/>
          <w:color w:val="1A1A1A" w:themeColor="background1" w:themeShade="1A"/>
          <w:sz w:val="28"/>
          <w:szCs w:val="28"/>
          <w:lang w:val="en-US"/>
        </w:rPr>
      </w:pPr>
    </w:p>
    <w:p w:rsidR="00873A3F" w:rsidRDefault="00234689">
      <w:pPr>
        <w:spacing w:after="0" w:line="240" w:lineRule="auto"/>
        <w:jc w:val="center"/>
        <w:rPr>
          <w:rFonts w:ascii="Times New Roman" w:eastAsia="Calibri" w:hAnsi="Times New Roman" w:cs="Times New Roman"/>
          <w:color w:val="1A1A1A" w:themeColor="background1" w:themeShade="1A"/>
          <w:sz w:val="28"/>
          <w:szCs w:val="28"/>
          <w:lang w:val="en-US"/>
        </w:rPr>
      </w:pPr>
      <w:r>
        <w:rPr>
          <w:rFonts w:ascii="Times New Roman" w:eastAsia="Calibri" w:hAnsi="Times New Roman" w:cs="Times New Roman"/>
          <w:color w:val="1A1A1A" w:themeColor="background1" w:themeShade="1A"/>
          <w:sz w:val="28"/>
          <w:szCs w:val="28"/>
          <w:lang w:val="en-US"/>
        </w:rPr>
        <w:t>Department of Economy</w:t>
      </w:r>
    </w:p>
    <w:p w:rsidR="00873A3F" w:rsidRDefault="00873A3F">
      <w:pPr>
        <w:spacing w:after="0" w:line="240" w:lineRule="auto"/>
        <w:jc w:val="center"/>
        <w:rPr>
          <w:rFonts w:ascii="Times New Roman" w:eastAsia="Calibri" w:hAnsi="Times New Roman" w:cs="Times New Roman"/>
          <w:color w:val="1A1A1A" w:themeColor="background1" w:themeShade="1A"/>
          <w:sz w:val="28"/>
          <w:szCs w:val="28"/>
          <w:lang w:val="en-US"/>
        </w:rPr>
      </w:pPr>
    </w:p>
    <w:p w:rsidR="00873A3F" w:rsidRDefault="00873A3F">
      <w:pPr>
        <w:spacing w:after="0" w:line="240" w:lineRule="auto"/>
        <w:jc w:val="center"/>
        <w:rPr>
          <w:rFonts w:ascii="Times New Roman" w:eastAsia="Calibri" w:hAnsi="Times New Roman" w:cs="Times New Roman"/>
          <w:color w:val="1A1A1A" w:themeColor="background1" w:themeShade="1A"/>
          <w:sz w:val="28"/>
          <w:szCs w:val="28"/>
          <w:lang w:val="en-US"/>
        </w:rPr>
      </w:pPr>
    </w:p>
    <w:p w:rsidR="00873A3F" w:rsidRDefault="00873A3F">
      <w:pPr>
        <w:spacing w:after="0" w:line="240" w:lineRule="auto"/>
        <w:jc w:val="center"/>
        <w:rPr>
          <w:rFonts w:ascii="Times New Roman" w:eastAsia="Calibri" w:hAnsi="Times New Roman" w:cs="Times New Roman"/>
          <w:color w:val="1A1A1A" w:themeColor="background1" w:themeShade="1A"/>
          <w:sz w:val="28"/>
          <w:szCs w:val="28"/>
          <w:lang w:val="en-US"/>
        </w:rPr>
      </w:pPr>
    </w:p>
    <w:p w:rsidR="00873A3F" w:rsidRDefault="00873A3F">
      <w:pPr>
        <w:spacing w:after="0" w:line="240" w:lineRule="auto"/>
        <w:jc w:val="center"/>
        <w:rPr>
          <w:rFonts w:ascii="Times New Roman" w:eastAsia="Calibri" w:hAnsi="Times New Roman" w:cs="Times New Roman"/>
          <w:color w:val="1A1A1A" w:themeColor="background1" w:themeShade="1A"/>
          <w:sz w:val="28"/>
          <w:szCs w:val="28"/>
          <w:lang w:val="en-US"/>
        </w:rPr>
      </w:pPr>
    </w:p>
    <w:p w:rsidR="00873A3F" w:rsidRDefault="00234689">
      <w:pPr>
        <w:spacing w:after="0" w:line="240" w:lineRule="auto"/>
        <w:jc w:val="center"/>
        <w:rPr>
          <w:rFonts w:ascii="Times New Roman" w:eastAsia="Calibri" w:hAnsi="Times New Roman" w:cs="Times New Roman"/>
          <w:color w:val="1A1A1A" w:themeColor="background1" w:themeShade="1A"/>
          <w:sz w:val="28"/>
          <w:szCs w:val="28"/>
          <w:lang w:val="en-US"/>
        </w:rPr>
      </w:pPr>
      <w:r>
        <w:rPr>
          <w:rFonts w:ascii="Times New Roman" w:eastAsia="Calibri" w:hAnsi="Times New Roman" w:cs="Times New Roman"/>
          <w:color w:val="1A1A1A" w:themeColor="background1" w:themeShade="1A"/>
          <w:sz w:val="28"/>
          <w:szCs w:val="28"/>
          <w:lang w:val="en-US"/>
        </w:rPr>
        <w:t xml:space="preserve">YESBOLOVA A.Y. </w:t>
      </w:r>
    </w:p>
    <w:p w:rsidR="00873A3F" w:rsidRDefault="00873A3F">
      <w:pPr>
        <w:spacing w:after="0" w:line="240" w:lineRule="auto"/>
        <w:jc w:val="center"/>
        <w:rPr>
          <w:rFonts w:ascii="Times New Roman" w:eastAsia="Calibri" w:hAnsi="Times New Roman" w:cs="Times New Roman"/>
          <w:color w:val="1A1A1A" w:themeColor="background1" w:themeShade="1A"/>
          <w:sz w:val="28"/>
          <w:szCs w:val="28"/>
          <w:lang w:val="en-US"/>
        </w:rPr>
      </w:pPr>
    </w:p>
    <w:p w:rsidR="00873A3F" w:rsidRDefault="00234689">
      <w:pPr>
        <w:spacing w:after="0" w:line="240" w:lineRule="auto"/>
        <w:jc w:val="center"/>
        <w:rPr>
          <w:rFonts w:ascii="Times New Roman" w:eastAsia="Calibri" w:hAnsi="Times New Roman" w:cs="Times New Roman"/>
          <w:color w:val="1A1A1A" w:themeColor="background1" w:themeShade="1A"/>
          <w:sz w:val="28"/>
          <w:szCs w:val="28"/>
          <w:lang w:val="en-US"/>
        </w:rPr>
      </w:pPr>
      <w:r>
        <w:rPr>
          <w:rFonts w:ascii="Times New Roman" w:eastAsia="Calibri" w:hAnsi="Times New Roman" w:cs="Times New Roman"/>
          <w:color w:val="1A1A1A" w:themeColor="background1" w:themeShade="1A"/>
          <w:sz w:val="28"/>
          <w:szCs w:val="28"/>
          <w:lang w:val="en-US"/>
        </w:rPr>
        <w:t>Theses of lectures</w:t>
      </w:r>
    </w:p>
    <w:p w:rsidR="00873A3F" w:rsidRPr="00234689" w:rsidRDefault="00234689">
      <w:pPr>
        <w:spacing w:after="0" w:line="240" w:lineRule="auto"/>
        <w:jc w:val="center"/>
        <w:rPr>
          <w:rFonts w:ascii="Times New Roman" w:eastAsia="Calibri" w:hAnsi="Times New Roman"/>
          <w:color w:val="191919"/>
          <w:sz w:val="28"/>
          <w:szCs w:val="28"/>
          <w:lang w:val="en-US"/>
        </w:rPr>
      </w:pPr>
      <w:r>
        <w:rPr>
          <w:rFonts w:ascii="Times New Roman" w:eastAsia="Calibri" w:hAnsi="Times New Roman" w:cs="Times New Roman"/>
          <w:color w:val="1A1A1A" w:themeColor="background1" w:themeShade="1A"/>
          <w:sz w:val="28"/>
          <w:szCs w:val="28"/>
          <w:lang w:val="en-US"/>
        </w:rPr>
        <w:t>on discipline «</w:t>
      </w:r>
      <w:r w:rsidR="006375E9">
        <w:rPr>
          <w:rFonts w:ascii="Times New Roman" w:eastAsia="Calibri" w:hAnsi="Times New Roman"/>
          <w:color w:val="191919"/>
          <w:sz w:val="28"/>
          <w:szCs w:val="28"/>
          <w:lang w:val="en-US"/>
        </w:rPr>
        <w:t>Academic writing</w:t>
      </w:r>
      <w:r>
        <w:rPr>
          <w:rFonts w:ascii="Times New Roman" w:eastAsia="Calibri" w:hAnsi="Times New Roman"/>
          <w:color w:val="191919"/>
          <w:sz w:val="28"/>
          <w:szCs w:val="28"/>
          <w:lang w:val="en-US"/>
        </w:rPr>
        <w:t>»</w:t>
      </w:r>
    </w:p>
    <w:p w:rsidR="00873A3F" w:rsidRPr="006375E9" w:rsidRDefault="00234689">
      <w:pPr>
        <w:spacing w:after="0" w:line="240" w:lineRule="auto"/>
        <w:jc w:val="center"/>
        <w:rPr>
          <w:rFonts w:ascii="Times New Roman" w:eastAsia="Calibri" w:hAnsi="Times New Roman" w:cs="Times New Roman"/>
          <w:color w:val="1A1A1A" w:themeColor="background1" w:themeShade="1A"/>
          <w:sz w:val="28"/>
          <w:szCs w:val="28"/>
          <w:lang w:val="en-US"/>
        </w:rPr>
      </w:pPr>
      <w:r>
        <w:rPr>
          <w:rFonts w:ascii="Times New Roman" w:eastAsia="Calibri" w:hAnsi="Times New Roman" w:cs="Times New Roman"/>
          <w:color w:val="1A1A1A" w:themeColor="background1" w:themeShade="1A"/>
          <w:sz w:val="28"/>
          <w:szCs w:val="28"/>
          <w:lang w:val="en-US"/>
        </w:rPr>
        <w:t xml:space="preserve"> for </w:t>
      </w:r>
      <w:r w:rsidR="006375E9" w:rsidRPr="006375E9">
        <w:rPr>
          <w:rFonts w:ascii="Times New Roman" w:hAnsi="Times New Roman" w:cs="Times New Roman"/>
          <w:color w:val="1A1A1A" w:themeColor="background1" w:themeShade="1A"/>
          <w:sz w:val="28"/>
          <w:szCs w:val="28"/>
          <w:lang w:val="en-US"/>
        </w:rPr>
        <w:t xml:space="preserve">educational program </w:t>
      </w:r>
      <w:r w:rsidR="006375E9" w:rsidRPr="006375E9">
        <w:rPr>
          <w:rFonts w:ascii="Times New Roman" w:hAnsi="Times New Roman" w:cs="Times New Roman"/>
          <w:sz w:val="28"/>
          <w:szCs w:val="28"/>
          <w:lang w:val="en-US"/>
        </w:rPr>
        <w:t>8D04110-Economy</w:t>
      </w:r>
    </w:p>
    <w:p w:rsidR="00873A3F" w:rsidRDefault="00873A3F">
      <w:pPr>
        <w:spacing w:after="0" w:line="240" w:lineRule="auto"/>
        <w:jc w:val="center"/>
        <w:rPr>
          <w:rFonts w:ascii="Times New Roman" w:eastAsia="Calibri" w:hAnsi="Times New Roman" w:cs="Times New Roman"/>
          <w:color w:val="1A1A1A" w:themeColor="background1" w:themeShade="1A"/>
          <w:sz w:val="28"/>
          <w:szCs w:val="28"/>
          <w:lang w:val="en-US"/>
        </w:rPr>
      </w:pPr>
    </w:p>
    <w:p w:rsidR="00873A3F" w:rsidRDefault="00873A3F">
      <w:pPr>
        <w:spacing w:after="0" w:line="240" w:lineRule="auto"/>
        <w:jc w:val="center"/>
        <w:rPr>
          <w:rFonts w:ascii="Times New Roman" w:eastAsia="Calibri" w:hAnsi="Times New Roman" w:cs="Times New Roman"/>
          <w:color w:val="1A1A1A" w:themeColor="background1" w:themeShade="1A"/>
          <w:sz w:val="28"/>
          <w:szCs w:val="28"/>
          <w:lang w:val="en-US"/>
        </w:rPr>
      </w:pPr>
    </w:p>
    <w:p w:rsidR="00873A3F" w:rsidRDefault="00873A3F">
      <w:pPr>
        <w:spacing w:after="0" w:line="240" w:lineRule="auto"/>
        <w:jc w:val="center"/>
        <w:rPr>
          <w:rFonts w:ascii="Times New Roman" w:eastAsia="Calibri" w:hAnsi="Times New Roman" w:cs="Times New Roman"/>
          <w:color w:val="1A1A1A" w:themeColor="background1" w:themeShade="1A"/>
          <w:sz w:val="28"/>
          <w:szCs w:val="28"/>
          <w:lang w:val="en-US"/>
        </w:rPr>
      </w:pPr>
    </w:p>
    <w:p w:rsidR="00873A3F" w:rsidRDefault="00873A3F">
      <w:pPr>
        <w:spacing w:after="0" w:line="240" w:lineRule="auto"/>
        <w:jc w:val="center"/>
        <w:rPr>
          <w:rFonts w:ascii="Times New Roman" w:eastAsia="Calibri" w:hAnsi="Times New Roman" w:cs="Times New Roman"/>
          <w:color w:val="1A1A1A" w:themeColor="background1" w:themeShade="1A"/>
          <w:sz w:val="28"/>
          <w:szCs w:val="28"/>
          <w:lang w:val="en-US"/>
        </w:rPr>
      </w:pPr>
    </w:p>
    <w:p w:rsidR="00873A3F" w:rsidRDefault="00873A3F">
      <w:pPr>
        <w:spacing w:after="0" w:line="240" w:lineRule="auto"/>
        <w:jc w:val="center"/>
        <w:rPr>
          <w:rFonts w:ascii="Times New Roman" w:eastAsia="Calibri" w:hAnsi="Times New Roman" w:cs="Times New Roman"/>
          <w:color w:val="1A1A1A" w:themeColor="background1" w:themeShade="1A"/>
          <w:sz w:val="28"/>
          <w:szCs w:val="28"/>
          <w:lang w:val="en-US"/>
        </w:rPr>
      </w:pPr>
    </w:p>
    <w:p w:rsidR="00873A3F" w:rsidRDefault="00873A3F">
      <w:pPr>
        <w:spacing w:after="0" w:line="240" w:lineRule="auto"/>
        <w:jc w:val="center"/>
        <w:rPr>
          <w:rFonts w:ascii="Times New Roman" w:eastAsia="Calibri" w:hAnsi="Times New Roman" w:cs="Times New Roman"/>
          <w:color w:val="1A1A1A" w:themeColor="background1" w:themeShade="1A"/>
          <w:sz w:val="28"/>
          <w:szCs w:val="28"/>
          <w:lang w:val="en-US"/>
        </w:rPr>
      </w:pPr>
    </w:p>
    <w:p w:rsidR="00873A3F" w:rsidRDefault="00873A3F">
      <w:pPr>
        <w:spacing w:after="0" w:line="240" w:lineRule="auto"/>
        <w:jc w:val="center"/>
        <w:rPr>
          <w:rFonts w:ascii="Times New Roman" w:eastAsia="Calibri" w:hAnsi="Times New Roman" w:cs="Times New Roman"/>
          <w:color w:val="1A1A1A" w:themeColor="background1" w:themeShade="1A"/>
          <w:sz w:val="28"/>
          <w:szCs w:val="28"/>
          <w:lang w:val="en-US"/>
        </w:rPr>
      </w:pPr>
    </w:p>
    <w:p w:rsidR="00873A3F" w:rsidRDefault="00873A3F">
      <w:pPr>
        <w:spacing w:after="0" w:line="240" w:lineRule="auto"/>
        <w:jc w:val="center"/>
        <w:rPr>
          <w:rFonts w:ascii="Times New Roman" w:eastAsia="Calibri" w:hAnsi="Times New Roman" w:cs="Times New Roman"/>
          <w:color w:val="1A1A1A" w:themeColor="background1" w:themeShade="1A"/>
          <w:sz w:val="28"/>
          <w:szCs w:val="28"/>
          <w:lang w:val="en-US"/>
        </w:rPr>
      </w:pPr>
    </w:p>
    <w:p w:rsidR="00873A3F" w:rsidRDefault="00873A3F">
      <w:pPr>
        <w:spacing w:after="0" w:line="240" w:lineRule="auto"/>
        <w:jc w:val="center"/>
        <w:rPr>
          <w:rFonts w:ascii="Times New Roman" w:eastAsia="Calibri" w:hAnsi="Times New Roman" w:cs="Times New Roman"/>
          <w:color w:val="1A1A1A" w:themeColor="background1" w:themeShade="1A"/>
          <w:sz w:val="28"/>
          <w:szCs w:val="28"/>
          <w:lang w:val="en-US"/>
        </w:rPr>
      </w:pPr>
    </w:p>
    <w:p w:rsidR="00873A3F" w:rsidRDefault="00873A3F">
      <w:pPr>
        <w:spacing w:after="0" w:line="240" w:lineRule="auto"/>
        <w:jc w:val="center"/>
        <w:rPr>
          <w:rFonts w:ascii="Times New Roman" w:eastAsia="Calibri" w:hAnsi="Times New Roman" w:cs="Times New Roman"/>
          <w:color w:val="1A1A1A" w:themeColor="background1" w:themeShade="1A"/>
          <w:sz w:val="28"/>
          <w:szCs w:val="28"/>
          <w:lang w:val="en-US"/>
        </w:rPr>
      </w:pPr>
    </w:p>
    <w:p w:rsidR="00873A3F" w:rsidRDefault="00873A3F">
      <w:pPr>
        <w:spacing w:after="0" w:line="240" w:lineRule="auto"/>
        <w:jc w:val="center"/>
        <w:rPr>
          <w:rFonts w:ascii="Times New Roman" w:eastAsia="Calibri" w:hAnsi="Times New Roman" w:cs="Times New Roman"/>
          <w:color w:val="1A1A1A" w:themeColor="background1" w:themeShade="1A"/>
          <w:sz w:val="28"/>
          <w:szCs w:val="28"/>
          <w:lang w:val="en-US"/>
        </w:rPr>
      </w:pPr>
    </w:p>
    <w:p w:rsidR="00873A3F" w:rsidRDefault="00873A3F">
      <w:pPr>
        <w:spacing w:after="0" w:line="240" w:lineRule="auto"/>
        <w:jc w:val="center"/>
        <w:rPr>
          <w:rFonts w:ascii="Times New Roman" w:eastAsia="Calibri" w:hAnsi="Times New Roman" w:cs="Times New Roman"/>
          <w:color w:val="1A1A1A" w:themeColor="background1" w:themeShade="1A"/>
          <w:sz w:val="28"/>
          <w:szCs w:val="28"/>
          <w:lang w:val="en-US"/>
        </w:rPr>
      </w:pPr>
    </w:p>
    <w:p w:rsidR="00873A3F" w:rsidRDefault="00873A3F">
      <w:pPr>
        <w:spacing w:after="0" w:line="240" w:lineRule="auto"/>
        <w:jc w:val="center"/>
        <w:rPr>
          <w:rFonts w:ascii="Times New Roman" w:eastAsia="Calibri" w:hAnsi="Times New Roman" w:cs="Times New Roman"/>
          <w:color w:val="1A1A1A" w:themeColor="background1" w:themeShade="1A"/>
          <w:sz w:val="28"/>
          <w:szCs w:val="28"/>
          <w:lang w:val="en-US"/>
        </w:rPr>
      </w:pPr>
    </w:p>
    <w:p w:rsidR="00873A3F" w:rsidRDefault="00873A3F">
      <w:pPr>
        <w:spacing w:after="0" w:line="240" w:lineRule="auto"/>
        <w:jc w:val="center"/>
        <w:rPr>
          <w:rFonts w:ascii="Times New Roman" w:eastAsia="Calibri" w:hAnsi="Times New Roman" w:cs="Times New Roman"/>
          <w:color w:val="1A1A1A" w:themeColor="background1" w:themeShade="1A"/>
          <w:sz w:val="28"/>
          <w:szCs w:val="28"/>
          <w:lang w:val="en-US"/>
        </w:rPr>
      </w:pPr>
    </w:p>
    <w:p w:rsidR="00873A3F" w:rsidRDefault="00873A3F">
      <w:pPr>
        <w:spacing w:after="0" w:line="240" w:lineRule="auto"/>
        <w:jc w:val="center"/>
        <w:rPr>
          <w:rFonts w:ascii="Times New Roman" w:eastAsia="Calibri" w:hAnsi="Times New Roman" w:cs="Times New Roman"/>
          <w:color w:val="1A1A1A" w:themeColor="background1" w:themeShade="1A"/>
          <w:sz w:val="28"/>
          <w:szCs w:val="28"/>
          <w:lang w:val="en-US"/>
        </w:rPr>
      </w:pPr>
    </w:p>
    <w:p w:rsidR="00873A3F" w:rsidRDefault="00873A3F">
      <w:pPr>
        <w:spacing w:after="0" w:line="240" w:lineRule="auto"/>
        <w:jc w:val="center"/>
        <w:rPr>
          <w:rFonts w:ascii="Times New Roman" w:eastAsia="Calibri" w:hAnsi="Times New Roman" w:cs="Times New Roman"/>
          <w:color w:val="1A1A1A" w:themeColor="background1" w:themeShade="1A"/>
          <w:sz w:val="28"/>
          <w:szCs w:val="28"/>
          <w:lang w:val="en-US"/>
        </w:rPr>
      </w:pPr>
    </w:p>
    <w:p w:rsidR="00873A3F" w:rsidRDefault="00873A3F">
      <w:pPr>
        <w:spacing w:after="0" w:line="240" w:lineRule="auto"/>
        <w:jc w:val="center"/>
        <w:rPr>
          <w:rFonts w:ascii="Times New Roman" w:eastAsia="Calibri" w:hAnsi="Times New Roman" w:cs="Times New Roman"/>
          <w:color w:val="1A1A1A" w:themeColor="background1" w:themeShade="1A"/>
          <w:sz w:val="28"/>
          <w:szCs w:val="28"/>
          <w:lang w:val="en-US"/>
        </w:rPr>
      </w:pPr>
    </w:p>
    <w:p w:rsidR="00873A3F" w:rsidRDefault="00873A3F">
      <w:pPr>
        <w:spacing w:after="0" w:line="240" w:lineRule="auto"/>
        <w:jc w:val="center"/>
        <w:rPr>
          <w:rFonts w:ascii="Times New Roman" w:eastAsia="Calibri" w:hAnsi="Times New Roman" w:cs="Times New Roman"/>
          <w:color w:val="1A1A1A" w:themeColor="background1" w:themeShade="1A"/>
          <w:sz w:val="28"/>
          <w:szCs w:val="28"/>
          <w:lang w:val="en-US"/>
        </w:rPr>
      </w:pPr>
    </w:p>
    <w:p w:rsidR="00873A3F" w:rsidRDefault="00873A3F">
      <w:pPr>
        <w:spacing w:after="0" w:line="240" w:lineRule="auto"/>
        <w:jc w:val="center"/>
        <w:rPr>
          <w:rFonts w:ascii="Times New Roman" w:eastAsia="Calibri" w:hAnsi="Times New Roman" w:cs="Times New Roman"/>
          <w:color w:val="1A1A1A" w:themeColor="background1" w:themeShade="1A"/>
          <w:sz w:val="28"/>
          <w:szCs w:val="28"/>
          <w:lang w:val="en-US"/>
        </w:rPr>
      </w:pPr>
    </w:p>
    <w:p w:rsidR="00873A3F" w:rsidRDefault="00873A3F">
      <w:pPr>
        <w:spacing w:after="0" w:line="240" w:lineRule="auto"/>
        <w:jc w:val="center"/>
        <w:rPr>
          <w:rFonts w:ascii="Times New Roman" w:eastAsia="Calibri" w:hAnsi="Times New Roman" w:cs="Times New Roman"/>
          <w:color w:val="1A1A1A" w:themeColor="background1" w:themeShade="1A"/>
          <w:sz w:val="28"/>
          <w:szCs w:val="28"/>
          <w:lang w:val="en-US"/>
        </w:rPr>
      </w:pPr>
    </w:p>
    <w:p w:rsidR="00873A3F" w:rsidRDefault="00234689">
      <w:pPr>
        <w:spacing w:after="0" w:line="240" w:lineRule="auto"/>
        <w:jc w:val="center"/>
        <w:rPr>
          <w:rFonts w:ascii="Times New Roman" w:eastAsia="Calibri" w:hAnsi="Times New Roman" w:cs="Times New Roman"/>
          <w:color w:val="1A1A1A" w:themeColor="background1" w:themeShade="1A"/>
          <w:sz w:val="28"/>
          <w:szCs w:val="28"/>
          <w:lang w:val="en-US"/>
        </w:rPr>
      </w:pPr>
      <w:r>
        <w:rPr>
          <w:rFonts w:ascii="Times New Roman" w:eastAsia="Calibri" w:hAnsi="Times New Roman" w:cs="Times New Roman"/>
          <w:color w:val="1A1A1A" w:themeColor="background1" w:themeShade="1A"/>
          <w:sz w:val="28"/>
          <w:szCs w:val="28"/>
          <w:lang w:val="en-US"/>
        </w:rPr>
        <w:t>Shymkent, 2020</w:t>
      </w:r>
    </w:p>
    <w:p w:rsidR="00873A3F" w:rsidRDefault="00234689">
      <w:pPr>
        <w:spacing w:after="0" w:line="240" w:lineRule="auto"/>
        <w:jc w:val="both"/>
        <w:rPr>
          <w:rFonts w:ascii="Times New Roman" w:eastAsia="Calibri" w:hAnsi="Times New Roman" w:cs="Times New Roman"/>
          <w:color w:val="1A1A1A" w:themeColor="background1" w:themeShade="1A"/>
          <w:sz w:val="28"/>
          <w:szCs w:val="28"/>
          <w:lang w:val="en-US"/>
        </w:rPr>
      </w:pPr>
      <w:r>
        <w:rPr>
          <w:rFonts w:ascii="Times New Roman" w:eastAsia="Calibri" w:hAnsi="Times New Roman" w:cs="Times New Roman"/>
          <w:color w:val="1A1A1A" w:themeColor="background1" w:themeShade="1A"/>
          <w:sz w:val="28"/>
          <w:szCs w:val="28"/>
          <w:lang w:val="en-US"/>
        </w:rPr>
        <w:t xml:space="preserve"> </w:t>
      </w:r>
    </w:p>
    <w:p w:rsidR="00873A3F" w:rsidRDefault="00234689">
      <w:pPr>
        <w:spacing w:after="0" w:line="240" w:lineRule="auto"/>
        <w:jc w:val="both"/>
        <w:rPr>
          <w:rFonts w:ascii="Times New Roman" w:eastAsia="Calibri" w:hAnsi="Times New Roman" w:cs="Times New Roman"/>
          <w:color w:val="1A1A1A" w:themeColor="background1" w:themeShade="1A"/>
          <w:sz w:val="28"/>
          <w:szCs w:val="28"/>
          <w:lang w:val="en-US"/>
        </w:rPr>
      </w:pPr>
      <w:r>
        <w:rPr>
          <w:rFonts w:ascii="Times New Roman" w:eastAsia="Calibri" w:hAnsi="Times New Roman" w:cs="Times New Roman"/>
          <w:color w:val="1A1A1A" w:themeColor="background1" w:themeShade="1A"/>
          <w:sz w:val="28"/>
          <w:szCs w:val="28"/>
          <w:lang w:val="en-US"/>
        </w:rPr>
        <w:t xml:space="preserve"> </w:t>
      </w:r>
    </w:p>
    <w:p w:rsidR="00873A3F" w:rsidRDefault="00234689">
      <w:pPr>
        <w:spacing w:after="0" w:line="240" w:lineRule="auto"/>
        <w:jc w:val="both"/>
        <w:rPr>
          <w:rFonts w:ascii="Times New Roman" w:eastAsia="Calibri" w:hAnsi="Times New Roman" w:cs="Times New Roman"/>
          <w:color w:val="1A1A1A" w:themeColor="background1" w:themeShade="1A"/>
          <w:sz w:val="28"/>
          <w:szCs w:val="28"/>
          <w:lang w:val="en-US"/>
        </w:rPr>
      </w:pPr>
      <w:r>
        <w:rPr>
          <w:rFonts w:ascii="Times New Roman" w:eastAsia="Calibri" w:hAnsi="Times New Roman" w:cs="Times New Roman"/>
          <w:color w:val="1A1A1A" w:themeColor="background1" w:themeShade="1A"/>
          <w:sz w:val="28"/>
          <w:szCs w:val="28"/>
          <w:lang w:val="en-US"/>
        </w:rPr>
        <w:lastRenderedPageBreak/>
        <w:t>UDC 65.</w:t>
      </w:r>
      <w:r w:rsidR="006375E9">
        <w:rPr>
          <w:rFonts w:ascii="Times New Roman" w:eastAsia="Calibri" w:hAnsi="Times New Roman" w:cs="Times New Roman"/>
          <w:color w:val="1A1A1A" w:themeColor="background1" w:themeShade="1A"/>
          <w:sz w:val="28"/>
          <w:szCs w:val="28"/>
          <w:lang w:val="en-US"/>
        </w:rPr>
        <w:t>17</w:t>
      </w:r>
      <w:r>
        <w:rPr>
          <w:rFonts w:ascii="Times New Roman" w:eastAsia="Calibri" w:hAnsi="Times New Roman" w:cs="Times New Roman"/>
          <w:color w:val="1A1A1A" w:themeColor="background1" w:themeShade="1A"/>
          <w:sz w:val="28"/>
          <w:szCs w:val="28"/>
          <w:lang w:val="en-US"/>
        </w:rPr>
        <w:t xml:space="preserve"> (3</w:t>
      </w:r>
      <w:r w:rsidR="006375E9">
        <w:rPr>
          <w:rFonts w:ascii="Times New Roman" w:eastAsia="Calibri" w:hAnsi="Times New Roman" w:cs="Times New Roman"/>
          <w:color w:val="1A1A1A" w:themeColor="background1" w:themeShade="1A"/>
          <w:sz w:val="28"/>
          <w:szCs w:val="28"/>
          <w:lang w:val="en-US"/>
        </w:rPr>
        <w:t>1</w:t>
      </w:r>
      <w:r>
        <w:rPr>
          <w:rFonts w:ascii="Times New Roman" w:eastAsia="Calibri" w:hAnsi="Times New Roman" w:cs="Times New Roman"/>
          <w:color w:val="1A1A1A" w:themeColor="background1" w:themeShade="1A"/>
          <w:sz w:val="28"/>
          <w:szCs w:val="28"/>
          <w:lang w:val="en-US"/>
        </w:rPr>
        <w:t>)</w:t>
      </w:r>
    </w:p>
    <w:p w:rsidR="00873A3F" w:rsidRDefault="00873A3F">
      <w:pPr>
        <w:spacing w:after="0" w:line="240" w:lineRule="auto"/>
        <w:jc w:val="both"/>
        <w:rPr>
          <w:rFonts w:ascii="Times New Roman" w:eastAsia="Calibri" w:hAnsi="Times New Roman" w:cs="Times New Roman"/>
          <w:color w:val="1A1A1A" w:themeColor="background1" w:themeShade="1A"/>
          <w:sz w:val="28"/>
          <w:szCs w:val="28"/>
          <w:lang w:val="en-US"/>
        </w:rPr>
      </w:pPr>
    </w:p>
    <w:p w:rsidR="00873A3F" w:rsidRDefault="00873A3F">
      <w:pPr>
        <w:spacing w:after="0" w:line="240" w:lineRule="auto"/>
        <w:jc w:val="both"/>
        <w:rPr>
          <w:rFonts w:ascii="Times New Roman" w:eastAsia="Calibri" w:hAnsi="Times New Roman" w:cs="Times New Roman"/>
          <w:color w:val="1A1A1A" w:themeColor="background1" w:themeShade="1A"/>
          <w:sz w:val="28"/>
          <w:szCs w:val="28"/>
          <w:lang w:val="en-US"/>
        </w:rPr>
      </w:pPr>
    </w:p>
    <w:p w:rsidR="00873A3F" w:rsidRDefault="006375E9">
      <w:pPr>
        <w:spacing w:after="0" w:line="240" w:lineRule="auto"/>
        <w:jc w:val="both"/>
        <w:rPr>
          <w:rFonts w:ascii="Times New Roman" w:eastAsia="Calibri" w:hAnsi="Times New Roman" w:cs="Times New Roman"/>
          <w:color w:val="1A1A1A" w:themeColor="background1" w:themeShade="1A"/>
          <w:sz w:val="28"/>
          <w:szCs w:val="28"/>
          <w:lang w:val="en-US"/>
        </w:rPr>
      </w:pPr>
      <w:r>
        <w:rPr>
          <w:rFonts w:ascii="Times New Roman" w:eastAsia="Calibri" w:hAnsi="Times New Roman" w:cs="Times New Roman"/>
          <w:color w:val="1A1A1A" w:themeColor="background1" w:themeShade="1A"/>
          <w:sz w:val="28"/>
          <w:szCs w:val="28"/>
          <w:lang w:val="en-US"/>
        </w:rPr>
        <w:t>Authors: Yesbolova A.Y.</w:t>
      </w:r>
      <w:r w:rsidR="00DB041B">
        <w:rPr>
          <w:rFonts w:ascii="Times New Roman" w:eastAsia="Calibri" w:hAnsi="Times New Roman" w:cs="Times New Roman"/>
          <w:color w:val="1A1A1A" w:themeColor="background1" w:themeShade="1A"/>
          <w:sz w:val="28"/>
          <w:szCs w:val="28"/>
          <w:lang w:val="en-US"/>
        </w:rPr>
        <w:t xml:space="preserve"> </w:t>
      </w:r>
      <w:r w:rsidR="00234689">
        <w:rPr>
          <w:rFonts w:ascii="Times New Roman" w:eastAsia="Calibri" w:hAnsi="Times New Roman" w:cs="Times New Roman"/>
          <w:color w:val="1A1A1A" w:themeColor="background1" w:themeShade="1A"/>
          <w:sz w:val="28"/>
          <w:szCs w:val="28"/>
          <w:lang w:val="en-US"/>
        </w:rPr>
        <w:t>Theses of lectures on discipline «</w:t>
      </w:r>
      <w:r>
        <w:rPr>
          <w:rFonts w:ascii="Times New Roman" w:eastAsia="Calibri" w:hAnsi="Times New Roman"/>
          <w:color w:val="191919"/>
          <w:sz w:val="28"/>
          <w:szCs w:val="28"/>
          <w:lang w:val="en-US"/>
        </w:rPr>
        <w:t>Academic writing</w:t>
      </w:r>
      <w:r w:rsidR="00234689">
        <w:rPr>
          <w:rFonts w:ascii="Times New Roman" w:eastAsia="Calibri" w:hAnsi="Times New Roman" w:cs="Times New Roman"/>
          <w:color w:val="1A1A1A" w:themeColor="background1" w:themeShade="1A"/>
          <w:sz w:val="28"/>
          <w:szCs w:val="28"/>
          <w:lang w:val="en-US"/>
        </w:rPr>
        <w:t xml:space="preserve">» </w:t>
      </w:r>
      <w:r w:rsidRPr="006375E9">
        <w:rPr>
          <w:rFonts w:ascii="Times New Roman" w:hAnsi="Times New Roman" w:cs="Times New Roman"/>
          <w:color w:val="1A1A1A" w:themeColor="background1" w:themeShade="1A"/>
          <w:sz w:val="28"/>
          <w:szCs w:val="28"/>
          <w:lang w:val="en-US"/>
        </w:rPr>
        <w:t xml:space="preserve">educational program </w:t>
      </w:r>
      <w:r w:rsidRPr="006375E9">
        <w:rPr>
          <w:rFonts w:ascii="Times New Roman" w:hAnsi="Times New Roman" w:cs="Times New Roman"/>
          <w:sz w:val="28"/>
          <w:szCs w:val="28"/>
          <w:lang w:val="en-US"/>
        </w:rPr>
        <w:t>8D04110-Economy</w:t>
      </w:r>
      <w:r w:rsidR="00234689">
        <w:rPr>
          <w:rFonts w:ascii="Times New Roman" w:eastAsia="Calibri" w:hAnsi="Times New Roman" w:cs="Times New Roman"/>
          <w:color w:val="1A1A1A" w:themeColor="background1" w:themeShade="1A"/>
          <w:sz w:val="28"/>
          <w:szCs w:val="28"/>
          <w:lang w:val="en-US"/>
        </w:rPr>
        <w:t>. – Shymkent: M.Auezo</w:t>
      </w:r>
      <w:r w:rsidR="005B2431">
        <w:rPr>
          <w:rFonts w:ascii="Times New Roman" w:eastAsia="Calibri" w:hAnsi="Times New Roman" w:cs="Times New Roman"/>
          <w:color w:val="1A1A1A" w:themeColor="background1" w:themeShade="1A"/>
          <w:sz w:val="28"/>
          <w:szCs w:val="28"/>
          <w:lang w:val="en-US"/>
        </w:rPr>
        <w:t>v SK</w:t>
      </w:r>
      <w:r w:rsidR="00234689">
        <w:rPr>
          <w:rFonts w:ascii="Times New Roman" w:eastAsia="Calibri" w:hAnsi="Times New Roman" w:cs="Times New Roman"/>
          <w:color w:val="1A1A1A" w:themeColor="background1" w:themeShade="1A"/>
          <w:sz w:val="28"/>
          <w:szCs w:val="28"/>
          <w:lang w:val="en-US"/>
        </w:rPr>
        <w:t>U, 2020. – 80 p.</w:t>
      </w:r>
    </w:p>
    <w:p w:rsidR="00873A3F" w:rsidRDefault="00234689">
      <w:pPr>
        <w:spacing w:after="0" w:line="240" w:lineRule="auto"/>
        <w:jc w:val="both"/>
        <w:rPr>
          <w:rFonts w:ascii="Times New Roman" w:eastAsia="Calibri" w:hAnsi="Times New Roman" w:cs="Times New Roman"/>
          <w:color w:val="1A1A1A" w:themeColor="background1" w:themeShade="1A"/>
          <w:sz w:val="28"/>
          <w:szCs w:val="28"/>
          <w:lang w:val="en-US"/>
        </w:rPr>
      </w:pPr>
      <w:r>
        <w:rPr>
          <w:rFonts w:ascii="Times New Roman" w:eastAsia="Calibri" w:hAnsi="Times New Roman" w:cs="Times New Roman"/>
          <w:color w:val="1A1A1A" w:themeColor="background1" w:themeShade="1A"/>
          <w:sz w:val="28"/>
          <w:szCs w:val="28"/>
          <w:lang w:val="en-US"/>
        </w:rPr>
        <w:t xml:space="preserve"> </w:t>
      </w:r>
    </w:p>
    <w:p w:rsidR="00873A3F" w:rsidRDefault="00873A3F">
      <w:pPr>
        <w:spacing w:after="0" w:line="240" w:lineRule="auto"/>
        <w:jc w:val="both"/>
        <w:rPr>
          <w:rFonts w:ascii="Times New Roman" w:eastAsia="Calibri" w:hAnsi="Times New Roman" w:cs="Times New Roman"/>
          <w:color w:val="1A1A1A" w:themeColor="background1" w:themeShade="1A"/>
          <w:sz w:val="28"/>
          <w:szCs w:val="28"/>
          <w:lang w:val="en-US"/>
        </w:rPr>
      </w:pPr>
    </w:p>
    <w:p w:rsidR="00873A3F" w:rsidRDefault="00234689">
      <w:pPr>
        <w:spacing w:after="0" w:line="240" w:lineRule="auto"/>
        <w:ind w:firstLine="567"/>
        <w:jc w:val="both"/>
        <w:rPr>
          <w:rFonts w:ascii="Times New Roman" w:eastAsia="Calibri" w:hAnsi="Times New Roman" w:cs="Times New Roman"/>
          <w:color w:val="1A1A1A" w:themeColor="background1" w:themeShade="1A"/>
          <w:sz w:val="28"/>
          <w:szCs w:val="28"/>
          <w:lang w:val="en-US"/>
        </w:rPr>
      </w:pPr>
      <w:r>
        <w:rPr>
          <w:rFonts w:ascii="Times New Roman" w:eastAsia="Calibri" w:hAnsi="Times New Roman" w:cs="Times New Roman"/>
          <w:color w:val="1A1A1A" w:themeColor="background1" w:themeShade="1A"/>
          <w:sz w:val="28"/>
          <w:szCs w:val="28"/>
          <w:lang w:val="en-US"/>
        </w:rPr>
        <w:t>The purpose of the discipline “</w:t>
      </w:r>
      <w:r w:rsidR="006375E9">
        <w:rPr>
          <w:rFonts w:ascii="Times New Roman" w:eastAsia="Calibri" w:hAnsi="Times New Roman"/>
          <w:color w:val="191919"/>
          <w:sz w:val="28"/>
          <w:szCs w:val="28"/>
          <w:lang w:val="en-US"/>
        </w:rPr>
        <w:t>Academic writing</w:t>
      </w:r>
      <w:r>
        <w:rPr>
          <w:rFonts w:ascii="Times New Roman" w:eastAsia="Calibri" w:hAnsi="Times New Roman" w:cs="Times New Roman"/>
          <w:color w:val="1A1A1A" w:themeColor="background1" w:themeShade="1A"/>
          <w:sz w:val="28"/>
          <w:szCs w:val="28"/>
          <w:lang w:val="en-US"/>
        </w:rPr>
        <w:t>” is to give postgraduates the knowledge necessary to understand the economic mechanisms of functioning of economic systems of Kazakhstan in the framework of globalization.</w:t>
      </w:r>
    </w:p>
    <w:p w:rsidR="00873A3F" w:rsidRDefault="00234689">
      <w:pPr>
        <w:spacing w:after="0" w:line="240" w:lineRule="auto"/>
        <w:ind w:firstLine="567"/>
        <w:jc w:val="both"/>
        <w:rPr>
          <w:rFonts w:ascii="Times New Roman" w:eastAsia="Calibri" w:hAnsi="Times New Roman" w:cs="Times New Roman"/>
          <w:color w:val="1A1A1A" w:themeColor="background1" w:themeShade="1A"/>
          <w:sz w:val="28"/>
          <w:szCs w:val="28"/>
          <w:lang w:val="en-US"/>
        </w:rPr>
      </w:pPr>
      <w:r>
        <w:rPr>
          <w:rFonts w:ascii="Times New Roman" w:eastAsia="Calibri" w:hAnsi="Times New Roman" w:cs="Times New Roman"/>
          <w:color w:val="1A1A1A" w:themeColor="background1" w:themeShade="1A"/>
          <w:sz w:val="28"/>
          <w:szCs w:val="28"/>
          <w:lang w:val="en-US"/>
        </w:rPr>
        <w:t xml:space="preserve">Also, the course purpose is to create the ordered system of knowledge of theoretical, methodological and practical questions of the effective business at enterprises of light and food industry. </w:t>
      </w:r>
      <w:r w:rsidR="006375E9">
        <w:rPr>
          <w:rFonts w:ascii="Times New Roman" w:eastAsia="Calibri" w:hAnsi="Times New Roman" w:cs="Times New Roman"/>
          <w:color w:val="1A1A1A" w:themeColor="background1" w:themeShade="1A"/>
          <w:sz w:val="28"/>
          <w:szCs w:val="28"/>
          <w:lang w:val="en-US"/>
        </w:rPr>
        <w:t xml:space="preserve"> </w:t>
      </w:r>
    </w:p>
    <w:p w:rsidR="00873A3F" w:rsidRDefault="00234689">
      <w:pPr>
        <w:spacing w:after="0" w:line="240" w:lineRule="auto"/>
        <w:jc w:val="both"/>
        <w:rPr>
          <w:rFonts w:ascii="Times New Roman" w:eastAsia="Calibri" w:hAnsi="Times New Roman" w:cs="Times New Roman"/>
          <w:color w:val="1A1A1A" w:themeColor="background1" w:themeShade="1A"/>
          <w:sz w:val="28"/>
          <w:szCs w:val="28"/>
          <w:lang w:val="en-US"/>
        </w:rPr>
      </w:pPr>
      <w:r>
        <w:rPr>
          <w:rFonts w:ascii="Times New Roman" w:eastAsia="Calibri" w:hAnsi="Times New Roman" w:cs="Times New Roman"/>
          <w:color w:val="1A1A1A" w:themeColor="background1" w:themeShade="1A"/>
          <w:sz w:val="28"/>
          <w:szCs w:val="28"/>
          <w:lang w:val="en-US"/>
        </w:rPr>
        <w:t xml:space="preserve"> </w:t>
      </w:r>
    </w:p>
    <w:p w:rsidR="00873A3F" w:rsidRDefault="00873A3F">
      <w:pPr>
        <w:spacing w:after="0" w:line="240" w:lineRule="auto"/>
        <w:jc w:val="both"/>
        <w:rPr>
          <w:rFonts w:ascii="Times New Roman" w:eastAsia="Calibri" w:hAnsi="Times New Roman" w:cs="Times New Roman"/>
          <w:color w:val="1A1A1A" w:themeColor="background1" w:themeShade="1A"/>
          <w:sz w:val="28"/>
          <w:szCs w:val="28"/>
          <w:lang w:val="en-US"/>
        </w:rPr>
      </w:pPr>
    </w:p>
    <w:p w:rsidR="00873A3F" w:rsidRDefault="00873A3F">
      <w:pPr>
        <w:spacing w:after="0" w:line="240" w:lineRule="auto"/>
        <w:jc w:val="both"/>
        <w:rPr>
          <w:rFonts w:ascii="Times New Roman" w:eastAsia="Calibri" w:hAnsi="Times New Roman" w:cs="Times New Roman"/>
          <w:color w:val="1A1A1A" w:themeColor="background1" w:themeShade="1A"/>
          <w:sz w:val="28"/>
          <w:szCs w:val="28"/>
          <w:lang w:val="en-US"/>
        </w:rPr>
      </w:pPr>
    </w:p>
    <w:p w:rsidR="00873A3F" w:rsidRDefault="00234689">
      <w:pPr>
        <w:spacing w:after="0" w:line="240" w:lineRule="auto"/>
        <w:jc w:val="both"/>
        <w:rPr>
          <w:rFonts w:ascii="Times New Roman" w:eastAsia="Calibri" w:hAnsi="Times New Roman" w:cs="Times New Roman"/>
          <w:color w:val="1A1A1A" w:themeColor="background1" w:themeShade="1A"/>
          <w:sz w:val="28"/>
          <w:szCs w:val="28"/>
          <w:lang w:val="en-US"/>
        </w:rPr>
      </w:pPr>
      <w:r>
        <w:rPr>
          <w:rFonts w:ascii="Times New Roman" w:eastAsia="Calibri" w:hAnsi="Times New Roman" w:cs="Times New Roman"/>
          <w:color w:val="1A1A1A" w:themeColor="background1" w:themeShade="1A"/>
          <w:sz w:val="28"/>
          <w:szCs w:val="28"/>
          <w:lang w:val="en-US"/>
        </w:rPr>
        <w:t xml:space="preserve">Reviewer: </w:t>
      </w:r>
      <w:r>
        <w:rPr>
          <w:rFonts w:ascii="Times New Roman" w:eastAsia="Calibri" w:hAnsi="Times New Roman" w:cs="Times New Roman"/>
          <w:color w:val="191919"/>
          <w:sz w:val="28"/>
          <w:szCs w:val="28"/>
          <w:lang w:val="en-US" w:eastAsia="ko" w:bidi="ar"/>
        </w:rPr>
        <w:t xml:space="preserve">Moldagazieva G.M. </w:t>
      </w:r>
      <w:r>
        <w:rPr>
          <w:rFonts w:ascii="Times New Roman" w:eastAsia="Calibri" w:hAnsi="Times New Roman" w:cs="Times New Roman"/>
          <w:color w:val="1A1A1A" w:themeColor="background1" w:themeShade="1A"/>
          <w:sz w:val="28"/>
          <w:szCs w:val="28"/>
          <w:lang w:val="en-US"/>
        </w:rPr>
        <w:t>– cand.econ.scien., Associate Professor «Marketing and Management» M.Auezov South Kazakhstan University</w:t>
      </w:r>
    </w:p>
    <w:p w:rsidR="00873A3F" w:rsidRDefault="00234689">
      <w:pPr>
        <w:spacing w:after="0" w:line="240" w:lineRule="auto"/>
        <w:jc w:val="both"/>
        <w:rPr>
          <w:rFonts w:ascii="Times New Roman" w:eastAsia="Calibri" w:hAnsi="Times New Roman" w:cs="Times New Roman"/>
          <w:color w:val="1A1A1A" w:themeColor="background1" w:themeShade="1A"/>
          <w:sz w:val="28"/>
          <w:szCs w:val="28"/>
          <w:lang w:val="en-US"/>
        </w:rPr>
      </w:pPr>
      <w:r>
        <w:rPr>
          <w:rFonts w:ascii="Times New Roman" w:eastAsia="Calibri" w:hAnsi="Times New Roman" w:cs="Times New Roman"/>
          <w:color w:val="1A1A1A" w:themeColor="background1" w:themeShade="1A"/>
          <w:sz w:val="28"/>
          <w:szCs w:val="28"/>
          <w:lang w:val="en-US"/>
        </w:rPr>
        <w:t xml:space="preserve"> </w:t>
      </w:r>
    </w:p>
    <w:p w:rsidR="00873A3F" w:rsidRPr="00234689" w:rsidRDefault="00873A3F">
      <w:pPr>
        <w:spacing w:after="0" w:line="240" w:lineRule="auto"/>
        <w:jc w:val="both"/>
        <w:rPr>
          <w:rFonts w:ascii="Times New Roman" w:eastAsia="Calibri" w:hAnsi="Times New Roman" w:cs="Times New Roman"/>
          <w:color w:val="1A1A1A" w:themeColor="background1" w:themeShade="1A"/>
          <w:sz w:val="28"/>
          <w:szCs w:val="28"/>
          <w:lang w:val="en-US"/>
        </w:rPr>
      </w:pPr>
    </w:p>
    <w:p w:rsidR="00873A3F" w:rsidRPr="00234689" w:rsidRDefault="00873A3F">
      <w:pPr>
        <w:spacing w:after="0" w:line="240" w:lineRule="auto"/>
        <w:jc w:val="both"/>
        <w:rPr>
          <w:rFonts w:ascii="Times New Roman" w:eastAsia="Calibri" w:hAnsi="Times New Roman" w:cs="Times New Roman"/>
          <w:color w:val="1A1A1A" w:themeColor="background1" w:themeShade="1A"/>
          <w:sz w:val="28"/>
          <w:szCs w:val="28"/>
          <w:lang w:val="en-US"/>
        </w:rPr>
      </w:pPr>
    </w:p>
    <w:p w:rsidR="00873A3F" w:rsidRDefault="00234689">
      <w:pPr>
        <w:spacing w:after="0" w:line="240" w:lineRule="auto"/>
        <w:jc w:val="both"/>
        <w:rPr>
          <w:rFonts w:ascii="Times New Roman" w:eastAsia="Calibri" w:hAnsi="Times New Roman" w:cs="Times New Roman"/>
          <w:color w:val="1A1A1A" w:themeColor="background1" w:themeShade="1A"/>
          <w:sz w:val="28"/>
          <w:szCs w:val="28"/>
          <w:lang w:val="en-US"/>
        </w:rPr>
      </w:pPr>
      <w:r>
        <w:rPr>
          <w:rFonts w:ascii="Times New Roman" w:eastAsia="Calibri" w:hAnsi="Times New Roman" w:cs="Times New Roman"/>
          <w:color w:val="1A1A1A" w:themeColor="background1" w:themeShade="1A"/>
          <w:sz w:val="28"/>
          <w:szCs w:val="28"/>
          <w:lang w:val="en-US"/>
        </w:rPr>
        <w:t>Thesis of lectures is considered and recommended for printing by meeting of department  of Economy, (minutes  No. _</w:t>
      </w:r>
      <w:r w:rsidR="006E1057">
        <w:rPr>
          <w:rFonts w:ascii="Times New Roman" w:eastAsia="Calibri" w:hAnsi="Times New Roman" w:cs="Times New Roman"/>
          <w:color w:val="1A1A1A" w:themeColor="background1" w:themeShade="1A"/>
          <w:sz w:val="28"/>
          <w:szCs w:val="28"/>
          <w:lang w:val="en-US"/>
        </w:rPr>
        <w:t>4</w:t>
      </w:r>
      <w:r>
        <w:rPr>
          <w:rFonts w:ascii="Times New Roman" w:eastAsia="Calibri" w:hAnsi="Times New Roman" w:cs="Times New Roman"/>
          <w:color w:val="1A1A1A" w:themeColor="background1" w:themeShade="1A"/>
          <w:sz w:val="28"/>
          <w:szCs w:val="28"/>
          <w:lang w:val="en-US"/>
        </w:rPr>
        <w:t>_ from “__</w:t>
      </w:r>
      <w:r w:rsidR="006E1057">
        <w:rPr>
          <w:rFonts w:ascii="Times New Roman" w:eastAsia="Calibri" w:hAnsi="Times New Roman" w:cs="Times New Roman"/>
          <w:color w:val="1A1A1A" w:themeColor="background1" w:themeShade="1A"/>
          <w:sz w:val="28"/>
          <w:szCs w:val="28"/>
          <w:lang w:val="en-US"/>
        </w:rPr>
        <w:t>24</w:t>
      </w:r>
      <w:r>
        <w:rPr>
          <w:rFonts w:ascii="Times New Roman" w:eastAsia="Calibri" w:hAnsi="Times New Roman" w:cs="Times New Roman"/>
          <w:color w:val="1A1A1A" w:themeColor="background1" w:themeShade="1A"/>
          <w:sz w:val="28"/>
          <w:szCs w:val="28"/>
          <w:lang w:val="en-US"/>
        </w:rPr>
        <w:t>_” _</w:t>
      </w:r>
      <w:r w:rsidR="006E1057">
        <w:rPr>
          <w:rFonts w:ascii="Times New Roman" w:eastAsia="Calibri" w:hAnsi="Times New Roman" w:cs="Times New Roman"/>
          <w:color w:val="1A1A1A" w:themeColor="background1" w:themeShade="1A"/>
          <w:sz w:val="28"/>
          <w:szCs w:val="28"/>
          <w:lang w:val="en-US"/>
        </w:rPr>
        <w:t>11</w:t>
      </w:r>
      <w:r>
        <w:rPr>
          <w:rFonts w:ascii="Times New Roman" w:eastAsia="Calibri" w:hAnsi="Times New Roman" w:cs="Times New Roman"/>
          <w:color w:val="1A1A1A" w:themeColor="background1" w:themeShade="1A"/>
          <w:sz w:val="28"/>
          <w:szCs w:val="28"/>
          <w:lang w:val="en-US"/>
        </w:rPr>
        <w:t>_ 20</w:t>
      </w:r>
      <w:r w:rsidR="006E1057">
        <w:rPr>
          <w:rFonts w:ascii="Times New Roman" w:eastAsia="Calibri" w:hAnsi="Times New Roman" w:cs="Times New Roman"/>
          <w:color w:val="1A1A1A" w:themeColor="background1" w:themeShade="1A"/>
          <w:sz w:val="28"/>
          <w:szCs w:val="28"/>
          <w:lang w:val="en-US"/>
        </w:rPr>
        <w:t>20</w:t>
      </w:r>
      <w:r>
        <w:rPr>
          <w:rFonts w:ascii="Times New Roman" w:eastAsia="Calibri" w:hAnsi="Times New Roman" w:cs="Times New Roman"/>
          <w:color w:val="1A1A1A" w:themeColor="background1" w:themeShade="1A"/>
          <w:sz w:val="28"/>
          <w:szCs w:val="28"/>
          <w:lang w:val="en-US"/>
        </w:rPr>
        <w:t>___) and</w:t>
      </w:r>
    </w:p>
    <w:p w:rsidR="00873A3F" w:rsidRDefault="00234689">
      <w:pPr>
        <w:spacing w:after="0" w:line="240" w:lineRule="auto"/>
        <w:jc w:val="both"/>
        <w:rPr>
          <w:rFonts w:ascii="Times New Roman" w:eastAsia="Calibri" w:hAnsi="Times New Roman" w:cs="Times New Roman"/>
          <w:color w:val="1A1A1A" w:themeColor="background1" w:themeShade="1A"/>
          <w:sz w:val="28"/>
          <w:szCs w:val="28"/>
          <w:lang w:val="en-US"/>
        </w:rPr>
      </w:pPr>
      <w:r>
        <w:rPr>
          <w:rFonts w:ascii="Times New Roman" w:eastAsia="Calibri" w:hAnsi="Times New Roman" w:cs="Times New Roman"/>
          <w:color w:val="1A1A1A" w:themeColor="background1" w:themeShade="1A"/>
          <w:sz w:val="28"/>
          <w:szCs w:val="28"/>
          <w:lang w:val="en-US"/>
        </w:rPr>
        <w:t xml:space="preserve"> </w:t>
      </w:r>
    </w:p>
    <w:p w:rsidR="00873A3F" w:rsidRPr="00234689" w:rsidRDefault="00873A3F">
      <w:pPr>
        <w:spacing w:after="0" w:line="240" w:lineRule="auto"/>
        <w:jc w:val="both"/>
        <w:rPr>
          <w:rFonts w:ascii="Times New Roman" w:eastAsia="Calibri" w:hAnsi="Times New Roman" w:cs="Times New Roman"/>
          <w:color w:val="1A1A1A" w:themeColor="background1" w:themeShade="1A"/>
          <w:sz w:val="28"/>
          <w:szCs w:val="28"/>
          <w:lang w:val="en-US"/>
        </w:rPr>
      </w:pPr>
    </w:p>
    <w:p w:rsidR="00873A3F" w:rsidRDefault="00234689">
      <w:pPr>
        <w:spacing w:after="0" w:line="240" w:lineRule="auto"/>
        <w:jc w:val="both"/>
        <w:rPr>
          <w:rFonts w:ascii="Times New Roman" w:eastAsia="Calibri" w:hAnsi="Times New Roman" w:cs="Times New Roman"/>
          <w:color w:val="1A1A1A" w:themeColor="background1" w:themeShade="1A"/>
          <w:sz w:val="28"/>
          <w:szCs w:val="28"/>
          <w:lang w:val="en-US"/>
        </w:rPr>
      </w:pPr>
      <w:r>
        <w:rPr>
          <w:rFonts w:ascii="Times New Roman" w:eastAsia="Calibri" w:hAnsi="Times New Roman" w:cs="Times New Roman"/>
          <w:color w:val="1A1A1A" w:themeColor="background1" w:themeShade="1A"/>
          <w:sz w:val="28"/>
          <w:szCs w:val="28"/>
          <w:lang w:val="en-US"/>
        </w:rPr>
        <w:t>the Methodical Commission of high school “Management and Business”, (minutes No. _</w:t>
      </w:r>
      <w:r w:rsidR="006E1057">
        <w:rPr>
          <w:rFonts w:ascii="Times New Roman" w:eastAsia="Calibri" w:hAnsi="Times New Roman" w:cs="Times New Roman"/>
          <w:color w:val="1A1A1A" w:themeColor="background1" w:themeShade="1A"/>
          <w:sz w:val="28"/>
          <w:szCs w:val="28"/>
          <w:lang w:val="en-US"/>
        </w:rPr>
        <w:t>4</w:t>
      </w:r>
      <w:r>
        <w:rPr>
          <w:rFonts w:ascii="Times New Roman" w:eastAsia="Calibri" w:hAnsi="Times New Roman" w:cs="Times New Roman"/>
          <w:color w:val="1A1A1A" w:themeColor="background1" w:themeShade="1A"/>
          <w:sz w:val="28"/>
          <w:szCs w:val="28"/>
          <w:lang w:val="en-US"/>
        </w:rPr>
        <w:t>__ from “___</w:t>
      </w:r>
      <w:r w:rsidR="006E1057">
        <w:rPr>
          <w:rFonts w:ascii="Times New Roman" w:eastAsia="Calibri" w:hAnsi="Times New Roman" w:cs="Times New Roman"/>
          <w:color w:val="1A1A1A" w:themeColor="background1" w:themeShade="1A"/>
          <w:sz w:val="28"/>
          <w:szCs w:val="28"/>
          <w:lang w:val="en-US"/>
        </w:rPr>
        <w:t>27</w:t>
      </w:r>
      <w:r>
        <w:rPr>
          <w:rFonts w:ascii="Times New Roman" w:eastAsia="Calibri" w:hAnsi="Times New Roman" w:cs="Times New Roman"/>
          <w:color w:val="1A1A1A" w:themeColor="background1" w:themeShade="1A"/>
          <w:sz w:val="28"/>
          <w:szCs w:val="28"/>
          <w:lang w:val="en-US"/>
        </w:rPr>
        <w:t>__”___</w:t>
      </w:r>
      <w:r w:rsidR="006E1057">
        <w:rPr>
          <w:rFonts w:ascii="Times New Roman" w:eastAsia="Calibri" w:hAnsi="Times New Roman" w:cs="Times New Roman"/>
          <w:color w:val="1A1A1A" w:themeColor="background1" w:themeShade="1A"/>
          <w:sz w:val="28"/>
          <w:szCs w:val="28"/>
          <w:lang w:val="en-US"/>
        </w:rPr>
        <w:t>11</w:t>
      </w:r>
      <w:bookmarkStart w:id="0" w:name="_GoBack"/>
      <w:bookmarkEnd w:id="0"/>
      <w:r>
        <w:rPr>
          <w:rFonts w:ascii="Times New Roman" w:eastAsia="Calibri" w:hAnsi="Times New Roman" w:cs="Times New Roman"/>
          <w:color w:val="1A1A1A" w:themeColor="background1" w:themeShade="1A"/>
          <w:sz w:val="28"/>
          <w:szCs w:val="28"/>
          <w:lang w:val="en-US"/>
        </w:rPr>
        <w:t>____ 20</w:t>
      </w:r>
      <w:r w:rsidR="006E1057">
        <w:rPr>
          <w:rFonts w:ascii="Times New Roman" w:eastAsia="Calibri" w:hAnsi="Times New Roman" w:cs="Times New Roman"/>
          <w:color w:val="1A1A1A" w:themeColor="background1" w:themeShade="1A"/>
          <w:sz w:val="28"/>
          <w:szCs w:val="28"/>
          <w:lang w:val="en-US"/>
        </w:rPr>
        <w:t>20</w:t>
      </w:r>
      <w:r>
        <w:rPr>
          <w:rFonts w:ascii="Times New Roman" w:eastAsia="Calibri" w:hAnsi="Times New Roman" w:cs="Times New Roman"/>
          <w:color w:val="1A1A1A" w:themeColor="background1" w:themeShade="1A"/>
          <w:sz w:val="28"/>
          <w:szCs w:val="28"/>
          <w:lang w:val="en-US"/>
        </w:rPr>
        <w:t>___)</w:t>
      </w:r>
    </w:p>
    <w:p w:rsidR="00873A3F" w:rsidRDefault="00234689">
      <w:pPr>
        <w:spacing w:after="0" w:line="240" w:lineRule="auto"/>
        <w:jc w:val="both"/>
        <w:rPr>
          <w:rFonts w:ascii="Times New Roman" w:eastAsia="Calibri" w:hAnsi="Times New Roman" w:cs="Times New Roman"/>
          <w:color w:val="1A1A1A" w:themeColor="background1" w:themeShade="1A"/>
          <w:sz w:val="28"/>
          <w:szCs w:val="28"/>
          <w:lang w:val="en-US"/>
        </w:rPr>
      </w:pPr>
      <w:r>
        <w:rPr>
          <w:rFonts w:ascii="Times New Roman" w:eastAsia="Calibri" w:hAnsi="Times New Roman" w:cs="Times New Roman"/>
          <w:color w:val="1A1A1A" w:themeColor="background1" w:themeShade="1A"/>
          <w:sz w:val="28"/>
          <w:szCs w:val="28"/>
          <w:lang w:val="en-US"/>
        </w:rPr>
        <w:t xml:space="preserve"> </w:t>
      </w:r>
    </w:p>
    <w:p w:rsidR="00873A3F" w:rsidRPr="00234689" w:rsidRDefault="00873A3F">
      <w:pPr>
        <w:spacing w:after="0" w:line="240" w:lineRule="auto"/>
        <w:jc w:val="both"/>
        <w:rPr>
          <w:rFonts w:ascii="Times New Roman" w:eastAsia="Calibri" w:hAnsi="Times New Roman" w:cs="Times New Roman"/>
          <w:color w:val="1A1A1A" w:themeColor="background1" w:themeShade="1A"/>
          <w:sz w:val="28"/>
          <w:szCs w:val="28"/>
          <w:lang w:val="en-US"/>
        </w:rPr>
      </w:pPr>
    </w:p>
    <w:p w:rsidR="00873A3F" w:rsidRDefault="00234689">
      <w:pPr>
        <w:spacing w:after="0" w:line="240" w:lineRule="auto"/>
        <w:jc w:val="both"/>
        <w:rPr>
          <w:rFonts w:ascii="Times New Roman" w:eastAsia="Calibri" w:hAnsi="Times New Roman" w:cs="Times New Roman"/>
          <w:color w:val="1A1A1A" w:themeColor="background1" w:themeShade="1A"/>
          <w:sz w:val="28"/>
          <w:szCs w:val="28"/>
          <w:lang w:val="en-US"/>
        </w:rPr>
      </w:pPr>
      <w:r>
        <w:rPr>
          <w:rFonts w:ascii="Times New Roman" w:eastAsia="Calibri" w:hAnsi="Times New Roman" w:cs="Times New Roman"/>
          <w:color w:val="1A1A1A" w:themeColor="background1" w:themeShade="1A"/>
          <w:sz w:val="28"/>
          <w:szCs w:val="28"/>
          <w:lang w:val="en-US"/>
        </w:rPr>
        <w:t>It is recommended to the edition by Educational and Met</w:t>
      </w:r>
      <w:r w:rsidR="00DB041B">
        <w:rPr>
          <w:rFonts w:ascii="Times New Roman" w:eastAsia="Calibri" w:hAnsi="Times New Roman" w:cs="Times New Roman"/>
          <w:color w:val="1A1A1A" w:themeColor="background1" w:themeShade="1A"/>
          <w:sz w:val="28"/>
          <w:szCs w:val="28"/>
          <w:lang w:val="en-US"/>
        </w:rPr>
        <w:t>hodical council of M.Auezov SK</w:t>
      </w:r>
      <w:r>
        <w:rPr>
          <w:rFonts w:ascii="Times New Roman" w:eastAsia="Calibri" w:hAnsi="Times New Roman" w:cs="Times New Roman"/>
          <w:color w:val="1A1A1A" w:themeColor="background1" w:themeShade="1A"/>
          <w:sz w:val="28"/>
          <w:szCs w:val="28"/>
          <w:lang w:val="en-US"/>
        </w:rPr>
        <w:t>U,</w:t>
      </w:r>
      <w:r w:rsidR="00DB041B">
        <w:rPr>
          <w:rFonts w:ascii="Times New Roman" w:eastAsia="Calibri" w:hAnsi="Times New Roman" w:cs="Times New Roman"/>
          <w:color w:val="1A1A1A" w:themeColor="background1" w:themeShade="1A"/>
          <w:sz w:val="28"/>
          <w:szCs w:val="28"/>
          <w:lang w:val="en-US"/>
        </w:rPr>
        <w:t xml:space="preserve"> minutes No. ___ from  “____” </w:t>
      </w:r>
      <w:r>
        <w:rPr>
          <w:rFonts w:ascii="Times New Roman" w:eastAsia="Calibri" w:hAnsi="Times New Roman" w:cs="Times New Roman"/>
          <w:color w:val="1A1A1A" w:themeColor="background1" w:themeShade="1A"/>
          <w:sz w:val="28"/>
          <w:szCs w:val="28"/>
          <w:lang w:val="en-US"/>
        </w:rPr>
        <w:t xml:space="preserve"> _______</w:t>
      </w:r>
      <w:r w:rsidR="00DB041B">
        <w:rPr>
          <w:rFonts w:ascii="Times New Roman" w:eastAsia="Calibri" w:hAnsi="Times New Roman" w:cs="Times New Roman"/>
          <w:color w:val="1A1A1A" w:themeColor="background1" w:themeShade="1A"/>
          <w:sz w:val="28"/>
          <w:szCs w:val="28"/>
          <w:lang w:val="en-US"/>
        </w:rPr>
        <w:t>_______ 20</w:t>
      </w:r>
      <w:r>
        <w:rPr>
          <w:rFonts w:ascii="Times New Roman" w:eastAsia="Calibri" w:hAnsi="Times New Roman" w:cs="Times New Roman"/>
          <w:color w:val="1A1A1A" w:themeColor="background1" w:themeShade="1A"/>
          <w:sz w:val="28"/>
          <w:szCs w:val="28"/>
          <w:lang w:val="en-US"/>
        </w:rPr>
        <w:t xml:space="preserve"> __.</w:t>
      </w:r>
    </w:p>
    <w:p w:rsidR="00873A3F" w:rsidRDefault="00234689">
      <w:pPr>
        <w:spacing w:after="0" w:line="240" w:lineRule="auto"/>
        <w:jc w:val="both"/>
        <w:rPr>
          <w:rFonts w:ascii="Times New Roman" w:eastAsia="Calibri" w:hAnsi="Times New Roman" w:cs="Times New Roman"/>
          <w:color w:val="1A1A1A" w:themeColor="background1" w:themeShade="1A"/>
          <w:sz w:val="28"/>
          <w:szCs w:val="28"/>
          <w:lang w:val="en-US"/>
        </w:rPr>
      </w:pPr>
      <w:r>
        <w:rPr>
          <w:rFonts w:ascii="Times New Roman" w:eastAsia="Calibri" w:hAnsi="Times New Roman" w:cs="Times New Roman"/>
          <w:color w:val="1A1A1A" w:themeColor="background1" w:themeShade="1A"/>
          <w:sz w:val="28"/>
          <w:szCs w:val="28"/>
          <w:lang w:val="en-US"/>
        </w:rPr>
        <w:t xml:space="preserve"> </w:t>
      </w:r>
    </w:p>
    <w:p w:rsidR="00873A3F" w:rsidRDefault="00234689">
      <w:pPr>
        <w:spacing w:after="0" w:line="240" w:lineRule="auto"/>
        <w:jc w:val="both"/>
        <w:rPr>
          <w:rFonts w:ascii="Times New Roman" w:eastAsia="Calibri" w:hAnsi="Times New Roman" w:cs="Times New Roman"/>
          <w:color w:val="1A1A1A" w:themeColor="background1" w:themeShade="1A"/>
          <w:sz w:val="28"/>
          <w:szCs w:val="28"/>
          <w:lang w:val="en-US"/>
        </w:rPr>
      </w:pPr>
      <w:r>
        <w:rPr>
          <w:rFonts w:ascii="Times New Roman" w:eastAsia="Calibri" w:hAnsi="Times New Roman" w:cs="Times New Roman"/>
          <w:color w:val="1A1A1A" w:themeColor="background1" w:themeShade="1A"/>
          <w:sz w:val="28"/>
          <w:szCs w:val="28"/>
          <w:lang w:val="en-US"/>
        </w:rPr>
        <w:t xml:space="preserve"> </w:t>
      </w:r>
    </w:p>
    <w:p w:rsidR="00873A3F" w:rsidRDefault="00234689">
      <w:pPr>
        <w:spacing w:after="0" w:line="240" w:lineRule="auto"/>
        <w:jc w:val="both"/>
        <w:rPr>
          <w:rFonts w:ascii="Times New Roman" w:eastAsia="Calibri" w:hAnsi="Times New Roman" w:cs="Times New Roman"/>
          <w:color w:val="1A1A1A" w:themeColor="background1" w:themeShade="1A"/>
          <w:sz w:val="28"/>
          <w:szCs w:val="28"/>
          <w:lang w:val="en-US"/>
        </w:rPr>
      </w:pPr>
      <w:r>
        <w:rPr>
          <w:rFonts w:ascii="Times New Roman" w:eastAsia="Calibri" w:hAnsi="Times New Roman" w:cs="Times New Roman"/>
          <w:color w:val="1A1A1A" w:themeColor="background1" w:themeShade="1A"/>
          <w:sz w:val="28"/>
          <w:szCs w:val="28"/>
          <w:lang w:val="en-US"/>
        </w:rPr>
        <w:t xml:space="preserve"> </w:t>
      </w:r>
    </w:p>
    <w:p w:rsidR="00873A3F" w:rsidRPr="00234689" w:rsidRDefault="00234689">
      <w:pPr>
        <w:spacing w:after="0" w:line="240" w:lineRule="auto"/>
        <w:jc w:val="both"/>
        <w:rPr>
          <w:rFonts w:ascii="Times New Roman" w:eastAsia="Calibri" w:hAnsi="Times New Roman" w:cs="Times New Roman"/>
          <w:color w:val="1A1A1A" w:themeColor="background1" w:themeShade="1A"/>
          <w:sz w:val="28"/>
          <w:szCs w:val="28"/>
          <w:lang w:val="en-US"/>
        </w:rPr>
      </w:pPr>
      <w:r>
        <w:rPr>
          <w:rFonts w:ascii="Times New Roman" w:eastAsia="Calibri" w:hAnsi="Times New Roman" w:cs="Times New Roman"/>
          <w:color w:val="1A1A1A" w:themeColor="background1" w:themeShade="1A"/>
          <w:sz w:val="28"/>
          <w:szCs w:val="28"/>
          <w:lang w:val="en-US"/>
        </w:rPr>
        <w:t xml:space="preserve"> </w:t>
      </w:r>
    </w:p>
    <w:p w:rsidR="00873A3F" w:rsidRPr="00234689" w:rsidRDefault="00873A3F">
      <w:pPr>
        <w:spacing w:after="0" w:line="240" w:lineRule="auto"/>
        <w:jc w:val="both"/>
        <w:rPr>
          <w:rFonts w:ascii="Times New Roman" w:eastAsia="Calibri" w:hAnsi="Times New Roman" w:cs="Times New Roman"/>
          <w:color w:val="1A1A1A" w:themeColor="background1" w:themeShade="1A"/>
          <w:sz w:val="28"/>
          <w:szCs w:val="28"/>
          <w:lang w:val="en-US"/>
        </w:rPr>
      </w:pPr>
    </w:p>
    <w:p w:rsidR="00873A3F" w:rsidRPr="00234689" w:rsidRDefault="00873A3F">
      <w:pPr>
        <w:spacing w:after="0" w:line="240" w:lineRule="auto"/>
        <w:jc w:val="both"/>
        <w:rPr>
          <w:rFonts w:ascii="Times New Roman" w:eastAsia="Calibri" w:hAnsi="Times New Roman" w:cs="Times New Roman"/>
          <w:color w:val="1A1A1A" w:themeColor="background1" w:themeShade="1A"/>
          <w:sz w:val="28"/>
          <w:szCs w:val="28"/>
          <w:lang w:val="en-US"/>
        </w:rPr>
      </w:pPr>
    </w:p>
    <w:p w:rsidR="00873A3F" w:rsidRPr="00234689" w:rsidRDefault="00873A3F">
      <w:pPr>
        <w:spacing w:after="0" w:line="240" w:lineRule="auto"/>
        <w:jc w:val="both"/>
        <w:rPr>
          <w:rFonts w:ascii="Times New Roman" w:eastAsia="Calibri" w:hAnsi="Times New Roman" w:cs="Times New Roman"/>
          <w:color w:val="1A1A1A" w:themeColor="background1" w:themeShade="1A"/>
          <w:sz w:val="28"/>
          <w:szCs w:val="28"/>
          <w:lang w:val="en-US"/>
        </w:rPr>
      </w:pPr>
    </w:p>
    <w:p w:rsidR="00873A3F" w:rsidRPr="00234689" w:rsidRDefault="00873A3F">
      <w:pPr>
        <w:spacing w:after="0" w:line="240" w:lineRule="auto"/>
        <w:jc w:val="both"/>
        <w:rPr>
          <w:rFonts w:ascii="Times New Roman" w:eastAsia="Calibri" w:hAnsi="Times New Roman" w:cs="Times New Roman"/>
          <w:color w:val="1A1A1A" w:themeColor="background1" w:themeShade="1A"/>
          <w:sz w:val="28"/>
          <w:szCs w:val="28"/>
          <w:lang w:val="en-US"/>
        </w:rPr>
      </w:pPr>
    </w:p>
    <w:p w:rsidR="00873A3F" w:rsidRDefault="00873A3F">
      <w:pPr>
        <w:spacing w:after="0" w:line="240" w:lineRule="auto"/>
        <w:jc w:val="both"/>
        <w:rPr>
          <w:rFonts w:ascii="Times New Roman" w:eastAsia="Calibri" w:hAnsi="Times New Roman" w:cs="Times New Roman"/>
          <w:color w:val="1A1A1A" w:themeColor="background1" w:themeShade="1A"/>
          <w:sz w:val="24"/>
          <w:szCs w:val="24"/>
          <w:lang w:val="en-US"/>
        </w:rPr>
      </w:pPr>
    </w:p>
    <w:p w:rsidR="00873A3F" w:rsidRDefault="00234689">
      <w:pPr>
        <w:spacing w:after="0" w:line="240" w:lineRule="auto"/>
        <w:jc w:val="both"/>
        <w:rPr>
          <w:rFonts w:ascii="Times New Roman" w:eastAsia="Calibri" w:hAnsi="Times New Roman" w:cs="Times New Roman"/>
          <w:color w:val="1A1A1A" w:themeColor="background1" w:themeShade="1A"/>
          <w:sz w:val="24"/>
          <w:szCs w:val="24"/>
          <w:lang w:val="en-US"/>
        </w:rPr>
      </w:pPr>
      <w:r>
        <w:rPr>
          <w:rFonts w:ascii="Times New Roman" w:eastAsia="Calibri" w:hAnsi="Times New Roman" w:cs="Times New Roman"/>
          <w:color w:val="1A1A1A" w:themeColor="background1" w:themeShade="1A"/>
          <w:sz w:val="24"/>
          <w:szCs w:val="24"/>
          <w:lang w:val="en-US"/>
        </w:rPr>
        <w:t>©</w:t>
      </w:r>
      <w:r w:rsidR="00DB041B">
        <w:rPr>
          <w:rFonts w:ascii="Times New Roman" w:eastAsia="Calibri" w:hAnsi="Times New Roman" w:cs="Times New Roman"/>
          <w:color w:val="1A1A1A" w:themeColor="background1" w:themeShade="1A"/>
          <w:sz w:val="24"/>
          <w:szCs w:val="24"/>
          <w:lang w:val="en-US"/>
        </w:rPr>
        <w:t xml:space="preserve"> M.Auezov South Kazakhstan</w:t>
      </w:r>
      <w:r>
        <w:rPr>
          <w:rFonts w:ascii="Times New Roman" w:eastAsia="Calibri" w:hAnsi="Times New Roman" w:cs="Times New Roman"/>
          <w:color w:val="1A1A1A" w:themeColor="background1" w:themeShade="1A"/>
          <w:sz w:val="24"/>
          <w:szCs w:val="24"/>
          <w:lang w:val="en-US"/>
        </w:rPr>
        <w:t xml:space="preserve"> University, 2020.</w:t>
      </w:r>
    </w:p>
    <w:p w:rsidR="00873A3F" w:rsidRDefault="00234689">
      <w:pPr>
        <w:spacing w:after="0" w:line="240" w:lineRule="auto"/>
        <w:jc w:val="both"/>
        <w:rPr>
          <w:rFonts w:ascii="Times New Roman" w:eastAsia="Calibri" w:hAnsi="Times New Roman" w:cs="Times New Roman"/>
          <w:color w:val="1A1A1A" w:themeColor="background1" w:themeShade="1A"/>
          <w:sz w:val="24"/>
          <w:szCs w:val="24"/>
          <w:lang w:val="en-US"/>
        </w:rPr>
      </w:pPr>
      <w:r>
        <w:rPr>
          <w:rFonts w:ascii="Times New Roman" w:eastAsia="Calibri" w:hAnsi="Times New Roman" w:cs="Times New Roman"/>
          <w:color w:val="1A1A1A" w:themeColor="background1" w:themeShade="1A"/>
          <w:sz w:val="24"/>
          <w:szCs w:val="24"/>
          <w:lang w:val="en-US"/>
        </w:rPr>
        <w:t>Responsible for release Yesbolova A.Y.</w:t>
      </w:r>
    </w:p>
    <w:p w:rsidR="00DB041B" w:rsidRDefault="00DB041B">
      <w:pPr>
        <w:spacing w:after="0" w:line="240" w:lineRule="auto"/>
        <w:jc w:val="both"/>
        <w:rPr>
          <w:rFonts w:ascii="Times New Roman" w:eastAsia="Calibri" w:hAnsi="Times New Roman" w:cs="Times New Roman"/>
          <w:color w:val="1A1A1A" w:themeColor="background1" w:themeShade="1A"/>
          <w:sz w:val="24"/>
          <w:szCs w:val="24"/>
          <w:lang w:val="en-US"/>
        </w:rPr>
      </w:pPr>
    </w:p>
    <w:p w:rsidR="00DB041B" w:rsidRPr="00234689" w:rsidRDefault="00DB041B">
      <w:pPr>
        <w:spacing w:after="0" w:line="240" w:lineRule="auto"/>
        <w:jc w:val="both"/>
        <w:rPr>
          <w:rFonts w:ascii="Times New Roman" w:eastAsia="Calibri" w:hAnsi="Times New Roman" w:cs="Times New Roman"/>
          <w:color w:val="1A1A1A" w:themeColor="background1" w:themeShade="1A"/>
          <w:sz w:val="24"/>
          <w:szCs w:val="24"/>
          <w:lang w:val="en-US"/>
        </w:rPr>
      </w:pPr>
    </w:p>
    <w:p w:rsidR="00873A3F" w:rsidRPr="00234689" w:rsidRDefault="00873A3F">
      <w:pPr>
        <w:spacing w:after="0" w:line="240" w:lineRule="auto"/>
        <w:jc w:val="both"/>
        <w:rPr>
          <w:rFonts w:ascii="Times New Roman" w:eastAsia="Calibri" w:hAnsi="Times New Roman" w:cs="Times New Roman"/>
          <w:color w:val="1A1A1A" w:themeColor="background1" w:themeShade="1A"/>
          <w:sz w:val="28"/>
          <w:szCs w:val="28"/>
          <w:lang w:val="en-US"/>
        </w:rPr>
      </w:pPr>
    </w:p>
    <w:tbl>
      <w:tblPr>
        <w:tblStyle w:val="ae"/>
        <w:tblW w:w="0" w:type="auto"/>
        <w:tblCellMar>
          <w:top w:w="15" w:type="dxa"/>
          <w:left w:w="15" w:type="dxa"/>
          <w:bottom w:w="15" w:type="dxa"/>
          <w:right w:w="15" w:type="dxa"/>
        </w:tblCellMar>
        <w:tblLook w:val="04A0" w:firstRow="1" w:lastRow="0" w:firstColumn="1" w:lastColumn="0" w:noHBand="0" w:noVBand="1"/>
      </w:tblPr>
      <w:tblGrid>
        <w:gridCol w:w="667"/>
        <w:gridCol w:w="7513"/>
        <w:gridCol w:w="1204"/>
      </w:tblGrid>
      <w:tr w:rsidR="00873A3F">
        <w:tc>
          <w:tcPr>
            <w:tcW w:w="667" w:type="dxa"/>
            <w:tcBorders>
              <w:top w:val="nil"/>
              <w:left w:val="nil"/>
              <w:bottom w:val="nil"/>
              <w:right w:val="nil"/>
            </w:tcBorders>
          </w:tcPr>
          <w:p w:rsidR="00873A3F" w:rsidRDefault="00234689">
            <w:pPr>
              <w:spacing w:after="0" w:line="240" w:lineRule="auto"/>
              <w:jc w:val="both"/>
              <w:rPr>
                <w:rFonts w:ascii="Times New Roman" w:eastAsia="Calibri" w:hAnsi="Times New Roman" w:cs="Times New Roman"/>
                <w:color w:val="1A1A1A" w:themeColor="background1" w:themeShade="1A"/>
                <w:sz w:val="28"/>
                <w:szCs w:val="28"/>
                <w:lang w:val="en-US"/>
              </w:rPr>
            </w:pPr>
            <w:r>
              <w:rPr>
                <w:rFonts w:ascii="Times New Roman" w:eastAsia="Calibri" w:hAnsi="Times New Roman" w:cs="Times New Roman"/>
                <w:color w:val="1A1A1A" w:themeColor="background1" w:themeShade="1A"/>
                <w:sz w:val="28"/>
                <w:szCs w:val="28"/>
                <w:lang w:val="en-US"/>
              </w:rPr>
              <w:t xml:space="preserve"> </w:t>
            </w:r>
          </w:p>
        </w:tc>
        <w:tc>
          <w:tcPr>
            <w:tcW w:w="7513" w:type="dxa"/>
            <w:tcBorders>
              <w:top w:val="nil"/>
              <w:left w:val="nil"/>
              <w:bottom w:val="nil"/>
              <w:right w:val="nil"/>
            </w:tcBorders>
          </w:tcPr>
          <w:p w:rsidR="00873A3F" w:rsidRDefault="00234689">
            <w:pPr>
              <w:spacing w:after="0" w:line="240" w:lineRule="auto"/>
              <w:jc w:val="center"/>
              <w:rPr>
                <w:rFonts w:ascii="Times New Roman" w:eastAsia="Calibri" w:hAnsi="Times New Roman" w:cs="Times New Roman"/>
                <w:color w:val="1A1A1A" w:themeColor="background1" w:themeShade="1A"/>
                <w:sz w:val="28"/>
                <w:szCs w:val="28"/>
                <w:lang w:val="en-US"/>
              </w:rPr>
            </w:pPr>
            <w:r>
              <w:rPr>
                <w:rFonts w:ascii="Times New Roman" w:eastAsia="Calibri" w:hAnsi="Times New Roman" w:cs="Times New Roman"/>
                <w:color w:val="1A1A1A" w:themeColor="background1" w:themeShade="1A"/>
                <w:sz w:val="28"/>
                <w:szCs w:val="28"/>
              </w:rPr>
              <w:t>Contents</w:t>
            </w:r>
          </w:p>
          <w:p w:rsidR="00873A3F" w:rsidRDefault="00873A3F">
            <w:pPr>
              <w:spacing w:after="0" w:line="240" w:lineRule="auto"/>
              <w:jc w:val="both"/>
              <w:rPr>
                <w:rFonts w:ascii="Times New Roman" w:eastAsia="Calibri" w:hAnsi="Times New Roman" w:cs="Times New Roman"/>
                <w:color w:val="1A1A1A" w:themeColor="background1" w:themeShade="1A"/>
                <w:sz w:val="28"/>
                <w:szCs w:val="28"/>
                <w:lang w:val="en-US"/>
              </w:rPr>
            </w:pPr>
          </w:p>
        </w:tc>
        <w:tc>
          <w:tcPr>
            <w:tcW w:w="1204" w:type="dxa"/>
            <w:tcBorders>
              <w:top w:val="nil"/>
              <w:left w:val="nil"/>
              <w:bottom w:val="nil"/>
              <w:right w:val="nil"/>
            </w:tcBorders>
          </w:tcPr>
          <w:p w:rsidR="00873A3F" w:rsidRDefault="00873A3F">
            <w:pPr>
              <w:spacing w:after="0" w:line="240" w:lineRule="auto"/>
              <w:jc w:val="both"/>
              <w:rPr>
                <w:rFonts w:ascii="Times New Roman" w:eastAsia="Calibri" w:hAnsi="Times New Roman" w:cs="Times New Roman"/>
                <w:color w:val="1A1A1A" w:themeColor="background1" w:themeShade="1A"/>
                <w:sz w:val="28"/>
                <w:szCs w:val="28"/>
              </w:rPr>
            </w:pPr>
          </w:p>
        </w:tc>
      </w:tr>
      <w:tr w:rsidR="00873A3F">
        <w:tc>
          <w:tcPr>
            <w:tcW w:w="667" w:type="dxa"/>
            <w:tcBorders>
              <w:top w:val="nil"/>
              <w:left w:val="nil"/>
              <w:bottom w:val="nil"/>
              <w:right w:val="nil"/>
            </w:tcBorders>
          </w:tcPr>
          <w:p w:rsidR="00873A3F" w:rsidRDefault="00873A3F">
            <w:pPr>
              <w:spacing w:after="0" w:line="240" w:lineRule="auto"/>
              <w:jc w:val="both"/>
              <w:rPr>
                <w:rFonts w:ascii="Times New Roman" w:eastAsia="Calibri" w:hAnsi="Times New Roman" w:cs="Times New Roman"/>
                <w:color w:val="1A1A1A" w:themeColor="background1" w:themeShade="1A"/>
                <w:sz w:val="28"/>
                <w:szCs w:val="28"/>
              </w:rPr>
            </w:pPr>
          </w:p>
        </w:tc>
        <w:tc>
          <w:tcPr>
            <w:tcW w:w="7513" w:type="dxa"/>
            <w:tcBorders>
              <w:top w:val="nil"/>
              <w:left w:val="nil"/>
              <w:bottom w:val="nil"/>
              <w:right w:val="nil"/>
            </w:tcBorders>
          </w:tcPr>
          <w:p w:rsidR="00873A3F" w:rsidRDefault="00234689">
            <w:pPr>
              <w:spacing w:after="0" w:line="240" w:lineRule="auto"/>
              <w:jc w:val="both"/>
              <w:rPr>
                <w:rFonts w:ascii="Times New Roman" w:eastAsia="Calibri" w:hAnsi="Times New Roman" w:cs="Times New Roman"/>
                <w:color w:val="1A1A1A" w:themeColor="background1" w:themeShade="1A"/>
                <w:sz w:val="28"/>
                <w:szCs w:val="28"/>
                <w:lang w:val="en-US"/>
              </w:rPr>
            </w:pPr>
            <w:r>
              <w:rPr>
                <w:rFonts w:ascii="Times New Roman" w:eastAsia="Calibri" w:hAnsi="Times New Roman" w:cs="Times New Roman"/>
                <w:color w:val="1A1A1A" w:themeColor="background1" w:themeShade="1A"/>
                <w:sz w:val="28"/>
                <w:szCs w:val="28"/>
              </w:rPr>
              <w:t>Introduction</w:t>
            </w:r>
          </w:p>
          <w:p w:rsidR="00873A3F" w:rsidRDefault="00873A3F">
            <w:pPr>
              <w:spacing w:after="0" w:line="240" w:lineRule="auto"/>
              <w:jc w:val="both"/>
              <w:rPr>
                <w:rFonts w:ascii="Times New Roman" w:eastAsia="Calibri" w:hAnsi="Times New Roman" w:cs="Times New Roman"/>
                <w:color w:val="1A1A1A" w:themeColor="background1" w:themeShade="1A"/>
                <w:sz w:val="28"/>
                <w:szCs w:val="28"/>
                <w:lang w:val="en-US"/>
              </w:rPr>
            </w:pPr>
          </w:p>
        </w:tc>
        <w:tc>
          <w:tcPr>
            <w:tcW w:w="1204" w:type="dxa"/>
            <w:tcBorders>
              <w:top w:val="nil"/>
              <w:left w:val="nil"/>
              <w:bottom w:val="nil"/>
              <w:right w:val="nil"/>
            </w:tcBorders>
          </w:tcPr>
          <w:p w:rsidR="00873A3F" w:rsidRDefault="00234689">
            <w:pPr>
              <w:spacing w:after="0" w:line="240" w:lineRule="auto"/>
              <w:jc w:val="right"/>
              <w:rPr>
                <w:rFonts w:ascii="Times New Roman" w:eastAsia="Calibri" w:hAnsi="Times New Roman" w:cs="Times New Roman"/>
                <w:color w:val="1A1A1A" w:themeColor="background1" w:themeShade="1A"/>
                <w:sz w:val="28"/>
                <w:szCs w:val="28"/>
                <w:lang w:val="en-US"/>
              </w:rPr>
            </w:pPr>
            <w:r>
              <w:rPr>
                <w:rFonts w:ascii="Times New Roman" w:eastAsia="Calibri" w:hAnsi="Times New Roman" w:cs="Times New Roman"/>
                <w:color w:val="1A1A1A" w:themeColor="background1" w:themeShade="1A"/>
                <w:sz w:val="28"/>
                <w:szCs w:val="28"/>
                <w:lang w:val="en-US"/>
              </w:rPr>
              <w:t>4</w:t>
            </w:r>
          </w:p>
        </w:tc>
      </w:tr>
      <w:tr w:rsidR="00873A3F">
        <w:tc>
          <w:tcPr>
            <w:tcW w:w="667" w:type="dxa"/>
            <w:tcBorders>
              <w:top w:val="nil"/>
              <w:left w:val="nil"/>
              <w:bottom w:val="nil"/>
              <w:right w:val="nil"/>
            </w:tcBorders>
          </w:tcPr>
          <w:p w:rsidR="00873A3F" w:rsidRDefault="00234689">
            <w:pPr>
              <w:spacing w:after="0" w:line="240" w:lineRule="auto"/>
              <w:jc w:val="both"/>
              <w:rPr>
                <w:rFonts w:ascii="Times New Roman" w:eastAsia="Calibri" w:hAnsi="Times New Roman" w:cs="Times New Roman"/>
                <w:color w:val="1A1A1A" w:themeColor="background1" w:themeShade="1A"/>
                <w:sz w:val="28"/>
                <w:szCs w:val="28"/>
              </w:rPr>
            </w:pPr>
            <w:r>
              <w:rPr>
                <w:rFonts w:ascii="Times New Roman" w:eastAsia="Calibri" w:hAnsi="Times New Roman" w:cs="Times New Roman"/>
                <w:color w:val="1A1A1A" w:themeColor="background1" w:themeShade="1A"/>
                <w:sz w:val="28"/>
                <w:szCs w:val="28"/>
              </w:rPr>
              <w:t>1</w:t>
            </w:r>
          </w:p>
        </w:tc>
        <w:tc>
          <w:tcPr>
            <w:tcW w:w="7513" w:type="dxa"/>
            <w:tcBorders>
              <w:top w:val="nil"/>
              <w:left w:val="nil"/>
              <w:bottom w:val="nil"/>
              <w:right w:val="nil"/>
            </w:tcBorders>
          </w:tcPr>
          <w:p w:rsidR="00873A3F" w:rsidRDefault="00234689">
            <w:pPr>
              <w:spacing w:after="0" w:line="240" w:lineRule="auto"/>
              <w:jc w:val="both"/>
              <w:rPr>
                <w:rFonts w:ascii="Times New Roman" w:eastAsia="Calibri" w:hAnsi="Times New Roman" w:cs="Times New Roman"/>
                <w:color w:val="1A1A1A" w:themeColor="background1" w:themeShade="1A"/>
                <w:sz w:val="28"/>
                <w:szCs w:val="28"/>
                <w:lang w:val="en-US"/>
              </w:rPr>
            </w:pPr>
            <w:r>
              <w:rPr>
                <w:rFonts w:ascii="Times New Roman" w:eastAsia="Consolas" w:hAnsi="Times New Roman" w:cs="Times New Roman"/>
                <w:bCs/>
                <w:color w:val="191919"/>
                <w:sz w:val="28"/>
                <w:szCs w:val="28"/>
                <w:lang w:val="en-US"/>
              </w:rPr>
              <w:t>Internationalization of the economy and the globalization of business</w:t>
            </w:r>
            <w:r>
              <w:rPr>
                <w:rFonts w:ascii="Times New Roman" w:eastAsia="Consolas" w:hAnsi="Times New Roman" w:cs="Times New Roman"/>
                <w:color w:val="191919"/>
                <w:sz w:val="28"/>
                <w:szCs w:val="28"/>
                <w:lang w:val="en-US"/>
              </w:rPr>
              <w:t xml:space="preserve"> </w:t>
            </w:r>
            <w:r>
              <w:rPr>
                <w:rFonts w:ascii="Times New Roman" w:eastAsia="Calibri" w:hAnsi="Times New Roman" w:cs="Times New Roman"/>
                <w:color w:val="191919"/>
                <w:sz w:val="28"/>
                <w:szCs w:val="28"/>
                <w:lang w:val="en-US"/>
              </w:rPr>
              <w:t xml:space="preserve">  </w:t>
            </w:r>
          </w:p>
        </w:tc>
        <w:tc>
          <w:tcPr>
            <w:tcW w:w="1204" w:type="dxa"/>
            <w:tcBorders>
              <w:top w:val="nil"/>
              <w:left w:val="nil"/>
              <w:bottom w:val="nil"/>
              <w:right w:val="nil"/>
            </w:tcBorders>
          </w:tcPr>
          <w:p w:rsidR="00873A3F" w:rsidRDefault="00234689">
            <w:pPr>
              <w:spacing w:after="0" w:line="240" w:lineRule="auto"/>
              <w:jc w:val="right"/>
              <w:rPr>
                <w:rFonts w:ascii="Times New Roman" w:eastAsia="Calibri" w:hAnsi="Times New Roman" w:cs="Times New Roman"/>
                <w:color w:val="1A1A1A" w:themeColor="background1" w:themeShade="1A"/>
                <w:sz w:val="28"/>
                <w:szCs w:val="28"/>
                <w:lang w:val="en-US"/>
              </w:rPr>
            </w:pPr>
            <w:r>
              <w:rPr>
                <w:rFonts w:ascii="Times New Roman" w:eastAsia="Calibri" w:hAnsi="Times New Roman" w:cs="Times New Roman"/>
                <w:color w:val="1A1A1A" w:themeColor="background1" w:themeShade="1A"/>
                <w:sz w:val="28"/>
                <w:szCs w:val="28"/>
                <w:lang w:val="en-US"/>
              </w:rPr>
              <w:t>5</w:t>
            </w:r>
          </w:p>
        </w:tc>
      </w:tr>
      <w:tr w:rsidR="00873A3F">
        <w:tc>
          <w:tcPr>
            <w:tcW w:w="667" w:type="dxa"/>
            <w:tcBorders>
              <w:top w:val="nil"/>
              <w:left w:val="nil"/>
              <w:bottom w:val="nil"/>
              <w:right w:val="nil"/>
            </w:tcBorders>
          </w:tcPr>
          <w:p w:rsidR="00873A3F" w:rsidRDefault="00234689">
            <w:pPr>
              <w:spacing w:after="0" w:line="240" w:lineRule="auto"/>
              <w:jc w:val="both"/>
              <w:rPr>
                <w:rFonts w:ascii="Times New Roman" w:eastAsia="Calibri" w:hAnsi="Times New Roman" w:cs="Times New Roman"/>
                <w:color w:val="1A1A1A" w:themeColor="background1" w:themeShade="1A"/>
                <w:sz w:val="28"/>
                <w:szCs w:val="28"/>
              </w:rPr>
            </w:pPr>
            <w:r>
              <w:rPr>
                <w:rFonts w:ascii="Times New Roman" w:eastAsia="Calibri" w:hAnsi="Times New Roman" w:cs="Times New Roman"/>
                <w:color w:val="1A1A1A" w:themeColor="background1" w:themeShade="1A"/>
                <w:sz w:val="28"/>
                <w:szCs w:val="28"/>
              </w:rPr>
              <w:t>2</w:t>
            </w:r>
          </w:p>
        </w:tc>
        <w:tc>
          <w:tcPr>
            <w:tcW w:w="7513" w:type="dxa"/>
            <w:tcBorders>
              <w:top w:val="nil"/>
              <w:left w:val="nil"/>
              <w:bottom w:val="nil"/>
              <w:right w:val="nil"/>
            </w:tcBorders>
          </w:tcPr>
          <w:p w:rsidR="00873A3F" w:rsidRDefault="00234689">
            <w:pPr>
              <w:spacing w:after="0" w:line="240" w:lineRule="auto"/>
              <w:jc w:val="both"/>
              <w:rPr>
                <w:rFonts w:ascii="Times New Roman" w:eastAsia="Consolas" w:hAnsi="Times New Roman" w:cs="Times New Roman"/>
                <w:bCs/>
                <w:color w:val="191919"/>
                <w:sz w:val="28"/>
                <w:szCs w:val="28"/>
                <w:lang w:val="en-US"/>
              </w:rPr>
            </w:pPr>
            <w:r>
              <w:rPr>
                <w:rFonts w:ascii="Times New Roman" w:eastAsia="Consolas" w:hAnsi="Times New Roman" w:cs="Times New Roman"/>
                <w:bCs/>
                <w:color w:val="191919"/>
                <w:sz w:val="28"/>
                <w:szCs w:val="28"/>
                <w:lang w:val="en-US"/>
              </w:rPr>
              <w:t>Features, purposes and objectives of the international business</w:t>
            </w:r>
          </w:p>
          <w:p w:rsidR="00873A3F" w:rsidRDefault="00873A3F">
            <w:pPr>
              <w:spacing w:after="0" w:line="240" w:lineRule="auto"/>
              <w:jc w:val="both"/>
              <w:rPr>
                <w:rFonts w:ascii="Times New Roman" w:eastAsia="Calibri" w:hAnsi="Times New Roman" w:cs="Times New Roman"/>
                <w:color w:val="1A1A1A" w:themeColor="background1" w:themeShade="1A"/>
                <w:sz w:val="28"/>
                <w:szCs w:val="28"/>
                <w:lang w:val="en-US"/>
              </w:rPr>
            </w:pPr>
          </w:p>
        </w:tc>
        <w:tc>
          <w:tcPr>
            <w:tcW w:w="1204" w:type="dxa"/>
            <w:tcBorders>
              <w:top w:val="nil"/>
              <w:left w:val="nil"/>
              <w:bottom w:val="nil"/>
              <w:right w:val="nil"/>
            </w:tcBorders>
          </w:tcPr>
          <w:p w:rsidR="00873A3F" w:rsidRDefault="00234689">
            <w:pPr>
              <w:spacing w:after="0" w:line="240" w:lineRule="auto"/>
              <w:jc w:val="right"/>
              <w:rPr>
                <w:rFonts w:ascii="Times New Roman" w:eastAsia="Calibri" w:hAnsi="Times New Roman" w:cs="Times New Roman"/>
                <w:color w:val="1A1A1A" w:themeColor="background1" w:themeShade="1A"/>
                <w:sz w:val="28"/>
                <w:szCs w:val="28"/>
                <w:lang w:val="en-US"/>
              </w:rPr>
            </w:pPr>
            <w:r>
              <w:rPr>
                <w:rFonts w:ascii="Times New Roman" w:eastAsia="Calibri" w:hAnsi="Times New Roman" w:cs="Times New Roman"/>
                <w:color w:val="1A1A1A" w:themeColor="background1" w:themeShade="1A"/>
                <w:sz w:val="28"/>
                <w:szCs w:val="28"/>
                <w:lang w:val="en-US"/>
              </w:rPr>
              <w:t>11</w:t>
            </w:r>
          </w:p>
        </w:tc>
      </w:tr>
      <w:tr w:rsidR="00873A3F">
        <w:tc>
          <w:tcPr>
            <w:tcW w:w="667" w:type="dxa"/>
            <w:tcBorders>
              <w:top w:val="nil"/>
              <w:left w:val="nil"/>
              <w:bottom w:val="nil"/>
              <w:right w:val="nil"/>
            </w:tcBorders>
          </w:tcPr>
          <w:p w:rsidR="00873A3F" w:rsidRDefault="00234689">
            <w:pPr>
              <w:spacing w:after="0" w:line="240" w:lineRule="auto"/>
              <w:jc w:val="both"/>
              <w:rPr>
                <w:rFonts w:ascii="Times New Roman" w:eastAsia="Calibri" w:hAnsi="Times New Roman" w:cs="Times New Roman"/>
                <w:color w:val="1A1A1A" w:themeColor="background1" w:themeShade="1A"/>
                <w:sz w:val="28"/>
                <w:szCs w:val="28"/>
              </w:rPr>
            </w:pPr>
            <w:r>
              <w:rPr>
                <w:rFonts w:ascii="Times New Roman" w:eastAsia="Calibri" w:hAnsi="Times New Roman" w:cs="Times New Roman"/>
                <w:color w:val="1A1A1A" w:themeColor="background1" w:themeShade="1A"/>
                <w:sz w:val="28"/>
                <w:szCs w:val="28"/>
              </w:rPr>
              <w:t>3</w:t>
            </w:r>
          </w:p>
        </w:tc>
        <w:tc>
          <w:tcPr>
            <w:tcW w:w="7513" w:type="dxa"/>
            <w:tcBorders>
              <w:top w:val="nil"/>
              <w:left w:val="nil"/>
              <w:bottom w:val="nil"/>
              <w:right w:val="nil"/>
            </w:tcBorders>
          </w:tcPr>
          <w:p w:rsidR="00873A3F" w:rsidRDefault="00234689">
            <w:pPr>
              <w:spacing w:after="0" w:line="240" w:lineRule="auto"/>
              <w:jc w:val="both"/>
              <w:rPr>
                <w:rFonts w:ascii="Times New Roman" w:eastAsia="Times New Roman" w:hAnsi="Times New Roman" w:cs="Times New Roman"/>
                <w:sz w:val="28"/>
                <w:szCs w:val="28"/>
                <w:lang w:val="en-US"/>
              </w:rPr>
            </w:pPr>
            <w:r>
              <w:rPr>
                <w:rFonts w:ascii="Times New Roman" w:eastAsia="Consolas" w:hAnsi="Times New Roman" w:cs="Times New Roman"/>
                <w:bCs/>
                <w:color w:val="191919"/>
                <w:sz w:val="28"/>
                <w:szCs w:val="28"/>
                <w:lang w:val="en-US"/>
              </w:rPr>
              <w:t>Features of the international business environment</w:t>
            </w:r>
          </w:p>
          <w:p w:rsidR="00873A3F" w:rsidRDefault="00873A3F">
            <w:pPr>
              <w:spacing w:after="0" w:line="240" w:lineRule="auto"/>
              <w:jc w:val="both"/>
              <w:rPr>
                <w:rFonts w:ascii="Times New Roman" w:eastAsia="Calibri" w:hAnsi="Times New Roman" w:cs="Times New Roman"/>
                <w:color w:val="1A1A1A" w:themeColor="background1" w:themeShade="1A"/>
                <w:sz w:val="28"/>
                <w:szCs w:val="28"/>
                <w:lang w:val="en-US"/>
              </w:rPr>
            </w:pPr>
          </w:p>
        </w:tc>
        <w:tc>
          <w:tcPr>
            <w:tcW w:w="1204" w:type="dxa"/>
            <w:tcBorders>
              <w:top w:val="nil"/>
              <w:left w:val="nil"/>
              <w:bottom w:val="nil"/>
              <w:right w:val="nil"/>
            </w:tcBorders>
          </w:tcPr>
          <w:p w:rsidR="00873A3F" w:rsidRDefault="00234689">
            <w:pPr>
              <w:spacing w:after="0" w:line="240" w:lineRule="auto"/>
              <w:jc w:val="right"/>
              <w:rPr>
                <w:rFonts w:ascii="Times New Roman" w:eastAsia="Calibri" w:hAnsi="Times New Roman" w:cs="Times New Roman"/>
                <w:color w:val="1A1A1A" w:themeColor="background1" w:themeShade="1A"/>
                <w:sz w:val="28"/>
                <w:szCs w:val="28"/>
                <w:lang w:val="en-US"/>
              </w:rPr>
            </w:pPr>
            <w:r>
              <w:rPr>
                <w:rFonts w:ascii="Times New Roman" w:eastAsia="Calibri" w:hAnsi="Times New Roman" w:cs="Times New Roman"/>
                <w:color w:val="1A1A1A" w:themeColor="background1" w:themeShade="1A"/>
                <w:sz w:val="28"/>
                <w:szCs w:val="28"/>
                <w:lang w:val="en-US"/>
              </w:rPr>
              <w:t>17</w:t>
            </w:r>
          </w:p>
        </w:tc>
      </w:tr>
      <w:tr w:rsidR="00873A3F">
        <w:tc>
          <w:tcPr>
            <w:tcW w:w="667" w:type="dxa"/>
            <w:tcBorders>
              <w:top w:val="nil"/>
              <w:left w:val="nil"/>
              <w:bottom w:val="nil"/>
              <w:right w:val="nil"/>
            </w:tcBorders>
          </w:tcPr>
          <w:p w:rsidR="00873A3F" w:rsidRDefault="00234689">
            <w:pPr>
              <w:spacing w:after="0" w:line="240" w:lineRule="auto"/>
              <w:jc w:val="both"/>
              <w:rPr>
                <w:rFonts w:ascii="Times New Roman" w:eastAsia="Calibri" w:hAnsi="Times New Roman" w:cs="Times New Roman"/>
                <w:color w:val="1A1A1A" w:themeColor="background1" w:themeShade="1A"/>
                <w:sz w:val="28"/>
                <w:szCs w:val="28"/>
              </w:rPr>
            </w:pPr>
            <w:r>
              <w:rPr>
                <w:rFonts w:ascii="Times New Roman" w:eastAsia="Calibri" w:hAnsi="Times New Roman" w:cs="Times New Roman"/>
                <w:color w:val="1A1A1A" w:themeColor="background1" w:themeShade="1A"/>
                <w:sz w:val="28"/>
                <w:szCs w:val="28"/>
              </w:rPr>
              <w:t>4</w:t>
            </w:r>
          </w:p>
        </w:tc>
        <w:tc>
          <w:tcPr>
            <w:tcW w:w="7513" w:type="dxa"/>
            <w:tcBorders>
              <w:top w:val="nil"/>
              <w:left w:val="nil"/>
              <w:bottom w:val="nil"/>
              <w:right w:val="nil"/>
            </w:tcBorders>
          </w:tcPr>
          <w:p w:rsidR="00873A3F" w:rsidRDefault="00234689">
            <w:pPr>
              <w:spacing w:after="0" w:line="240" w:lineRule="auto"/>
              <w:jc w:val="both"/>
              <w:rPr>
                <w:rFonts w:ascii="Times New Roman" w:eastAsia="Times New Roman" w:hAnsi="Times New Roman" w:cs="Times New Roman"/>
                <w:sz w:val="28"/>
                <w:szCs w:val="28"/>
                <w:lang w:val="en-US"/>
              </w:rPr>
            </w:pPr>
            <w:r>
              <w:rPr>
                <w:rFonts w:ascii="Times New Roman" w:eastAsia="Consolas" w:hAnsi="Times New Roman" w:cs="Times New Roman"/>
                <w:bCs/>
                <w:color w:val="191919"/>
                <w:sz w:val="28"/>
                <w:szCs w:val="28"/>
                <w:lang w:val="en-US"/>
              </w:rPr>
              <w:t>Economic factors of international business environment</w:t>
            </w:r>
          </w:p>
          <w:p w:rsidR="00873A3F" w:rsidRDefault="00873A3F">
            <w:pPr>
              <w:spacing w:after="0" w:line="240" w:lineRule="auto"/>
              <w:jc w:val="both"/>
              <w:rPr>
                <w:rFonts w:ascii="Times New Roman" w:eastAsia="Calibri" w:hAnsi="Times New Roman" w:cs="Times New Roman"/>
                <w:color w:val="1A1A1A" w:themeColor="background1" w:themeShade="1A"/>
                <w:sz w:val="28"/>
                <w:szCs w:val="28"/>
                <w:lang w:val="en-US"/>
              </w:rPr>
            </w:pPr>
          </w:p>
        </w:tc>
        <w:tc>
          <w:tcPr>
            <w:tcW w:w="1204" w:type="dxa"/>
            <w:tcBorders>
              <w:top w:val="nil"/>
              <w:left w:val="nil"/>
              <w:bottom w:val="nil"/>
              <w:right w:val="nil"/>
            </w:tcBorders>
          </w:tcPr>
          <w:p w:rsidR="00873A3F" w:rsidRDefault="00234689">
            <w:pPr>
              <w:spacing w:after="0" w:line="240" w:lineRule="auto"/>
              <w:jc w:val="right"/>
              <w:rPr>
                <w:rFonts w:ascii="Times New Roman" w:eastAsia="Calibri" w:hAnsi="Times New Roman" w:cs="Times New Roman"/>
                <w:color w:val="1A1A1A" w:themeColor="background1" w:themeShade="1A"/>
                <w:sz w:val="28"/>
                <w:szCs w:val="28"/>
                <w:lang w:val="en-US"/>
              </w:rPr>
            </w:pPr>
            <w:r>
              <w:rPr>
                <w:rFonts w:ascii="Times New Roman" w:eastAsia="Calibri" w:hAnsi="Times New Roman" w:cs="Times New Roman"/>
                <w:color w:val="1A1A1A" w:themeColor="background1" w:themeShade="1A"/>
                <w:sz w:val="28"/>
                <w:szCs w:val="28"/>
                <w:lang w:val="en-US"/>
              </w:rPr>
              <w:t>23</w:t>
            </w:r>
          </w:p>
        </w:tc>
      </w:tr>
      <w:tr w:rsidR="00873A3F">
        <w:tc>
          <w:tcPr>
            <w:tcW w:w="667" w:type="dxa"/>
            <w:tcBorders>
              <w:top w:val="nil"/>
              <w:left w:val="nil"/>
              <w:bottom w:val="nil"/>
              <w:right w:val="nil"/>
            </w:tcBorders>
          </w:tcPr>
          <w:p w:rsidR="00873A3F" w:rsidRDefault="00234689">
            <w:pPr>
              <w:spacing w:after="0" w:line="240" w:lineRule="auto"/>
              <w:jc w:val="both"/>
              <w:rPr>
                <w:rFonts w:ascii="Times New Roman" w:eastAsia="Calibri" w:hAnsi="Times New Roman" w:cs="Times New Roman"/>
                <w:color w:val="1A1A1A" w:themeColor="background1" w:themeShade="1A"/>
                <w:sz w:val="28"/>
                <w:szCs w:val="28"/>
              </w:rPr>
            </w:pPr>
            <w:r>
              <w:rPr>
                <w:rFonts w:ascii="Times New Roman" w:eastAsia="Calibri" w:hAnsi="Times New Roman" w:cs="Times New Roman"/>
                <w:color w:val="1A1A1A" w:themeColor="background1" w:themeShade="1A"/>
                <w:sz w:val="28"/>
                <w:szCs w:val="28"/>
              </w:rPr>
              <w:t>5</w:t>
            </w:r>
          </w:p>
        </w:tc>
        <w:tc>
          <w:tcPr>
            <w:tcW w:w="7513" w:type="dxa"/>
            <w:tcBorders>
              <w:top w:val="nil"/>
              <w:left w:val="nil"/>
              <w:bottom w:val="nil"/>
              <w:right w:val="nil"/>
            </w:tcBorders>
          </w:tcPr>
          <w:p w:rsidR="00873A3F" w:rsidRDefault="00234689">
            <w:pPr>
              <w:spacing w:after="0" w:line="240" w:lineRule="auto"/>
              <w:jc w:val="both"/>
              <w:rPr>
                <w:rFonts w:ascii="Times New Roman" w:eastAsia="Times New Roman" w:hAnsi="Times New Roman" w:cs="Times New Roman"/>
                <w:sz w:val="28"/>
                <w:szCs w:val="28"/>
                <w:lang w:val="en-US"/>
              </w:rPr>
            </w:pPr>
            <w:r>
              <w:rPr>
                <w:rFonts w:ascii="Times New Roman" w:eastAsia="Consolas" w:hAnsi="Times New Roman" w:cs="Times New Roman"/>
                <w:bCs/>
                <w:color w:val="191919"/>
                <w:sz w:val="28"/>
                <w:szCs w:val="28"/>
                <w:lang w:val="en-US"/>
              </w:rPr>
              <w:t>Political factors and principles of state regulation</w:t>
            </w:r>
          </w:p>
          <w:p w:rsidR="00873A3F" w:rsidRDefault="00873A3F">
            <w:pPr>
              <w:spacing w:after="0" w:line="240" w:lineRule="auto"/>
              <w:jc w:val="both"/>
              <w:rPr>
                <w:rFonts w:ascii="Times New Roman" w:eastAsia="Calibri" w:hAnsi="Times New Roman" w:cs="Times New Roman"/>
                <w:color w:val="1A1A1A" w:themeColor="background1" w:themeShade="1A"/>
                <w:sz w:val="28"/>
                <w:szCs w:val="28"/>
                <w:lang w:val="en-US"/>
              </w:rPr>
            </w:pPr>
          </w:p>
        </w:tc>
        <w:tc>
          <w:tcPr>
            <w:tcW w:w="1204" w:type="dxa"/>
            <w:tcBorders>
              <w:top w:val="nil"/>
              <w:left w:val="nil"/>
              <w:bottom w:val="nil"/>
              <w:right w:val="nil"/>
            </w:tcBorders>
          </w:tcPr>
          <w:p w:rsidR="00873A3F" w:rsidRDefault="00234689">
            <w:pPr>
              <w:spacing w:after="0" w:line="240" w:lineRule="auto"/>
              <w:jc w:val="right"/>
              <w:rPr>
                <w:rFonts w:ascii="Times New Roman" w:eastAsia="Calibri" w:hAnsi="Times New Roman" w:cs="Times New Roman"/>
                <w:color w:val="1A1A1A" w:themeColor="background1" w:themeShade="1A"/>
                <w:sz w:val="28"/>
                <w:szCs w:val="28"/>
                <w:lang w:val="en-US"/>
              </w:rPr>
            </w:pPr>
            <w:r>
              <w:rPr>
                <w:rFonts w:ascii="Times New Roman" w:eastAsia="Calibri" w:hAnsi="Times New Roman" w:cs="Times New Roman"/>
                <w:color w:val="1A1A1A" w:themeColor="background1" w:themeShade="1A"/>
                <w:sz w:val="28"/>
                <w:szCs w:val="28"/>
                <w:lang w:val="en-US"/>
              </w:rPr>
              <w:t>27</w:t>
            </w:r>
          </w:p>
        </w:tc>
      </w:tr>
      <w:tr w:rsidR="00873A3F">
        <w:tc>
          <w:tcPr>
            <w:tcW w:w="667" w:type="dxa"/>
            <w:tcBorders>
              <w:top w:val="nil"/>
              <w:left w:val="nil"/>
              <w:bottom w:val="nil"/>
              <w:right w:val="nil"/>
            </w:tcBorders>
          </w:tcPr>
          <w:p w:rsidR="00873A3F" w:rsidRDefault="00234689">
            <w:pPr>
              <w:spacing w:after="0" w:line="240" w:lineRule="auto"/>
              <w:jc w:val="both"/>
              <w:rPr>
                <w:rFonts w:ascii="Times New Roman" w:eastAsia="Calibri" w:hAnsi="Times New Roman" w:cs="Times New Roman"/>
                <w:color w:val="1A1A1A" w:themeColor="background1" w:themeShade="1A"/>
                <w:sz w:val="28"/>
                <w:szCs w:val="28"/>
              </w:rPr>
            </w:pPr>
            <w:r>
              <w:rPr>
                <w:rFonts w:ascii="Times New Roman" w:eastAsia="Calibri" w:hAnsi="Times New Roman" w:cs="Times New Roman"/>
                <w:color w:val="1A1A1A" w:themeColor="background1" w:themeShade="1A"/>
                <w:sz w:val="28"/>
                <w:szCs w:val="28"/>
              </w:rPr>
              <w:t>6</w:t>
            </w:r>
          </w:p>
        </w:tc>
        <w:tc>
          <w:tcPr>
            <w:tcW w:w="7513" w:type="dxa"/>
            <w:tcBorders>
              <w:top w:val="nil"/>
              <w:left w:val="nil"/>
              <w:bottom w:val="nil"/>
              <w:right w:val="nil"/>
            </w:tcBorders>
          </w:tcPr>
          <w:p w:rsidR="00873A3F" w:rsidRDefault="00234689">
            <w:pPr>
              <w:spacing w:after="0" w:line="240" w:lineRule="auto"/>
              <w:jc w:val="both"/>
              <w:rPr>
                <w:rFonts w:ascii="Times New Roman" w:eastAsia="Times New Roman" w:hAnsi="Times New Roman" w:cs="Times New Roman"/>
                <w:sz w:val="28"/>
                <w:szCs w:val="28"/>
              </w:rPr>
            </w:pPr>
            <w:r>
              <w:rPr>
                <w:rFonts w:ascii="Times New Roman" w:eastAsia="Consolas" w:hAnsi="Times New Roman" w:cs="Times New Roman"/>
                <w:bCs/>
                <w:color w:val="191919"/>
                <w:sz w:val="28"/>
                <w:szCs w:val="28"/>
              </w:rPr>
              <w:t>Legal international environment</w:t>
            </w:r>
          </w:p>
          <w:p w:rsidR="00873A3F" w:rsidRDefault="00873A3F">
            <w:pPr>
              <w:spacing w:after="0" w:line="240" w:lineRule="auto"/>
              <w:jc w:val="both"/>
              <w:rPr>
                <w:rFonts w:ascii="Times New Roman" w:eastAsia="Calibri" w:hAnsi="Times New Roman" w:cs="Times New Roman"/>
                <w:color w:val="1A1A1A" w:themeColor="background1" w:themeShade="1A"/>
                <w:sz w:val="28"/>
                <w:szCs w:val="28"/>
              </w:rPr>
            </w:pPr>
          </w:p>
        </w:tc>
        <w:tc>
          <w:tcPr>
            <w:tcW w:w="1204" w:type="dxa"/>
            <w:tcBorders>
              <w:top w:val="nil"/>
              <w:left w:val="nil"/>
              <w:bottom w:val="nil"/>
              <w:right w:val="nil"/>
            </w:tcBorders>
          </w:tcPr>
          <w:p w:rsidR="00873A3F" w:rsidRDefault="00234689">
            <w:pPr>
              <w:spacing w:after="0" w:line="240" w:lineRule="auto"/>
              <w:jc w:val="right"/>
              <w:rPr>
                <w:rFonts w:ascii="Times New Roman" w:eastAsia="Calibri" w:hAnsi="Times New Roman" w:cs="Times New Roman"/>
                <w:color w:val="1A1A1A" w:themeColor="background1" w:themeShade="1A"/>
                <w:sz w:val="28"/>
                <w:szCs w:val="28"/>
                <w:lang w:val="en-US"/>
              </w:rPr>
            </w:pPr>
            <w:r>
              <w:rPr>
                <w:rFonts w:ascii="Times New Roman" w:eastAsia="Calibri" w:hAnsi="Times New Roman" w:cs="Times New Roman"/>
                <w:color w:val="1A1A1A" w:themeColor="background1" w:themeShade="1A"/>
                <w:sz w:val="28"/>
                <w:szCs w:val="28"/>
                <w:lang w:val="en-US"/>
              </w:rPr>
              <w:t>32</w:t>
            </w:r>
          </w:p>
        </w:tc>
      </w:tr>
      <w:tr w:rsidR="00873A3F">
        <w:tc>
          <w:tcPr>
            <w:tcW w:w="667" w:type="dxa"/>
            <w:tcBorders>
              <w:top w:val="nil"/>
              <w:left w:val="nil"/>
              <w:bottom w:val="nil"/>
              <w:right w:val="nil"/>
            </w:tcBorders>
          </w:tcPr>
          <w:p w:rsidR="00873A3F" w:rsidRDefault="00234689">
            <w:pPr>
              <w:spacing w:after="0" w:line="240" w:lineRule="auto"/>
              <w:jc w:val="both"/>
              <w:rPr>
                <w:rFonts w:ascii="Times New Roman" w:eastAsia="Calibri" w:hAnsi="Times New Roman" w:cs="Times New Roman"/>
                <w:color w:val="1A1A1A" w:themeColor="background1" w:themeShade="1A"/>
                <w:sz w:val="28"/>
                <w:szCs w:val="28"/>
              </w:rPr>
            </w:pPr>
            <w:r>
              <w:rPr>
                <w:rFonts w:ascii="Times New Roman" w:eastAsia="Calibri" w:hAnsi="Times New Roman" w:cs="Times New Roman"/>
                <w:color w:val="1A1A1A" w:themeColor="background1" w:themeShade="1A"/>
                <w:sz w:val="28"/>
                <w:szCs w:val="28"/>
              </w:rPr>
              <w:t>7</w:t>
            </w:r>
          </w:p>
        </w:tc>
        <w:tc>
          <w:tcPr>
            <w:tcW w:w="7513" w:type="dxa"/>
            <w:tcBorders>
              <w:top w:val="nil"/>
              <w:left w:val="nil"/>
              <w:bottom w:val="nil"/>
              <w:right w:val="nil"/>
            </w:tcBorders>
          </w:tcPr>
          <w:p w:rsidR="00873A3F" w:rsidRDefault="00234689">
            <w:pPr>
              <w:spacing w:after="0" w:line="240" w:lineRule="auto"/>
              <w:jc w:val="both"/>
              <w:rPr>
                <w:rFonts w:ascii="Times New Roman" w:eastAsia="Times New Roman" w:hAnsi="Times New Roman" w:cs="Times New Roman"/>
                <w:sz w:val="28"/>
                <w:szCs w:val="28"/>
                <w:lang w:val="en-US"/>
              </w:rPr>
            </w:pPr>
            <w:r>
              <w:rPr>
                <w:rFonts w:ascii="Times New Roman" w:eastAsia="Consolas" w:hAnsi="Times New Roman" w:cs="Times New Roman"/>
                <w:bCs/>
                <w:color w:val="191919"/>
                <w:sz w:val="28"/>
                <w:szCs w:val="28"/>
                <w:lang w:val="en-US"/>
              </w:rPr>
              <w:t>Socio-cultural environment of international business</w:t>
            </w:r>
          </w:p>
          <w:p w:rsidR="00873A3F" w:rsidRDefault="00873A3F">
            <w:pPr>
              <w:spacing w:after="0" w:line="240" w:lineRule="auto"/>
              <w:jc w:val="both"/>
              <w:rPr>
                <w:rFonts w:ascii="Times New Roman" w:eastAsia="Calibri" w:hAnsi="Times New Roman" w:cs="Times New Roman"/>
                <w:color w:val="1A1A1A" w:themeColor="background1" w:themeShade="1A"/>
                <w:sz w:val="28"/>
                <w:szCs w:val="28"/>
                <w:lang w:val="en-US"/>
              </w:rPr>
            </w:pPr>
          </w:p>
        </w:tc>
        <w:tc>
          <w:tcPr>
            <w:tcW w:w="1204" w:type="dxa"/>
            <w:tcBorders>
              <w:top w:val="nil"/>
              <w:left w:val="nil"/>
              <w:bottom w:val="nil"/>
              <w:right w:val="nil"/>
            </w:tcBorders>
          </w:tcPr>
          <w:p w:rsidR="00873A3F" w:rsidRDefault="00234689">
            <w:pPr>
              <w:spacing w:after="0" w:line="240" w:lineRule="auto"/>
              <w:jc w:val="right"/>
              <w:rPr>
                <w:rFonts w:ascii="Times New Roman" w:eastAsia="Calibri" w:hAnsi="Times New Roman" w:cs="Times New Roman"/>
                <w:color w:val="1A1A1A" w:themeColor="background1" w:themeShade="1A"/>
                <w:sz w:val="28"/>
                <w:szCs w:val="28"/>
                <w:lang w:val="en-US"/>
              </w:rPr>
            </w:pPr>
            <w:r>
              <w:rPr>
                <w:rFonts w:ascii="Times New Roman" w:eastAsia="Calibri" w:hAnsi="Times New Roman" w:cs="Times New Roman"/>
                <w:color w:val="1A1A1A" w:themeColor="background1" w:themeShade="1A"/>
                <w:sz w:val="28"/>
                <w:szCs w:val="28"/>
                <w:lang w:val="en-US"/>
              </w:rPr>
              <w:t>36</w:t>
            </w:r>
          </w:p>
        </w:tc>
      </w:tr>
      <w:tr w:rsidR="00873A3F">
        <w:tc>
          <w:tcPr>
            <w:tcW w:w="667" w:type="dxa"/>
            <w:tcBorders>
              <w:top w:val="nil"/>
              <w:left w:val="nil"/>
              <w:bottom w:val="nil"/>
              <w:right w:val="nil"/>
            </w:tcBorders>
          </w:tcPr>
          <w:p w:rsidR="00873A3F" w:rsidRDefault="00234689">
            <w:pPr>
              <w:spacing w:after="0" w:line="240" w:lineRule="auto"/>
              <w:jc w:val="both"/>
              <w:rPr>
                <w:rFonts w:ascii="Times New Roman" w:eastAsia="Calibri" w:hAnsi="Times New Roman" w:cs="Times New Roman"/>
                <w:color w:val="1A1A1A" w:themeColor="background1" w:themeShade="1A"/>
                <w:sz w:val="28"/>
                <w:szCs w:val="28"/>
              </w:rPr>
            </w:pPr>
            <w:r>
              <w:rPr>
                <w:rFonts w:ascii="Times New Roman" w:eastAsia="Calibri" w:hAnsi="Times New Roman" w:cs="Times New Roman"/>
                <w:color w:val="1A1A1A" w:themeColor="background1" w:themeShade="1A"/>
                <w:sz w:val="28"/>
                <w:szCs w:val="28"/>
              </w:rPr>
              <w:t>8</w:t>
            </w:r>
          </w:p>
        </w:tc>
        <w:tc>
          <w:tcPr>
            <w:tcW w:w="7513" w:type="dxa"/>
            <w:tcBorders>
              <w:top w:val="nil"/>
              <w:left w:val="nil"/>
              <w:bottom w:val="nil"/>
              <w:right w:val="nil"/>
            </w:tcBorders>
          </w:tcPr>
          <w:p w:rsidR="00873A3F" w:rsidRDefault="00234689">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bCs/>
                <w:color w:val="191919"/>
                <w:sz w:val="28"/>
                <w:szCs w:val="28"/>
                <w:lang w:val="en-US"/>
              </w:rPr>
              <w:t>Methods of obtaining and processing information in international business</w:t>
            </w:r>
          </w:p>
          <w:p w:rsidR="00873A3F" w:rsidRDefault="00873A3F">
            <w:pPr>
              <w:spacing w:after="0" w:line="240" w:lineRule="auto"/>
              <w:jc w:val="both"/>
              <w:rPr>
                <w:rFonts w:ascii="Times New Roman" w:eastAsia="Calibri" w:hAnsi="Times New Roman" w:cs="Times New Roman"/>
                <w:color w:val="1A1A1A" w:themeColor="background1" w:themeShade="1A"/>
                <w:sz w:val="28"/>
                <w:szCs w:val="28"/>
                <w:lang w:val="en-US"/>
              </w:rPr>
            </w:pPr>
          </w:p>
        </w:tc>
        <w:tc>
          <w:tcPr>
            <w:tcW w:w="1204" w:type="dxa"/>
            <w:tcBorders>
              <w:top w:val="nil"/>
              <w:left w:val="nil"/>
              <w:bottom w:val="nil"/>
              <w:right w:val="nil"/>
            </w:tcBorders>
          </w:tcPr>
          <w:p w:rsidR="00873A3F" w:rsidRDefault="00234689">
            <w:pPr>
              <w:spacing w:after="0" w:line="240" w:lineRule="auto"/>
              <w:jc w:val="right"/>
              <w:rPr>
                <w:rFonts w:ascii="Times New Roman" w:eastAsia="Calibri" w:hAnsi="Times New Roman" w:cs="Times New Roman"/>
                <w:color w:val="1A1A1A" w:themeColor="background1" w:themeShade="1A"/>
                <w:sz w:val="28"/>
                <w:szCs w:val="28"/>
                <w:lang w:val="en-US"/>
              </w:rPr>
            </w:pPr>
            <w:r>
              <w:rPr>
                <w:rFonts w:ascii="Times New Roman" w:eastAsia="Calibri" w:hAnsi="Times New Roman" w:cs="Times New Roman"/>
                <w:color w:val="1A1A1A" w:themeColor="background1" w:themeShade="1A"/>
                <w:sz w:val="28"/>
                <w:szCs w:val="28"/>
                <w:lang w:val="en-US"/>
              </w:rPr>
              <w:t>40</w:t>
            </w:r>
          </w:p>
        </w:tc>
      </w:tr>
      <w:tr w:rsidR="00873A3F">
        <w:tc>
          <w:tcPr>
            <w:tcW w:w="667" w:type="dxa"/>
            <w:tcBorders>
              <w:top w:val="nil"/>
              <w:left w:val="nil"/>
              <w:bottom w:val="nil"/>
              <w:right w:val="nil"/>
            </w:tcBorders>
          </w:tcPr>
          <w:p w:rsidR="00873A3F" w:rsidRDefault="00234689">
            <w:pPr>
              <w:spacing w:after="0" w:line="240" w:lineRule="auto"/>
              <w:jc w:val="both"/>
              <w:rPr>
                <w:rFonts w:ascii="Times New Roman" w:eastAsia="Calibri" w:hAnsi="Times New Roman" w:cs="Times New Roman"/>
                <w:color w:val="1A1A1A" w:themeColor="background1" w:themeShade="1A"/>
                <w:sz w:val="28"/>
                <w:szCs w:val="28"/>
              </w:rPr>
            </w:pPr>
            <w:r>
              <w:rPr>
                <w:rFonts w:ascii="Times New Roman" w:eastAsia="Calibri" w:hAnsi="Times New Roman" w:cs="Times New Roman"/>
                <w:color w:val="1A1A1A" w:themeColor="background1" w:themeShade="1A"/>
                <w:sz w:val="28"/>
                <w:szCs w:val="28"/>
              </w:rPr>
              <w:t>9</w:t>
            </w:r>
          </w:p>
        </w:tc>
        <w:tc>
          <w:tcPr>
            <w:tcW w:w="7513" w:type="dxa"/>
            <w:tcBorders>
              <w:top w:val="nil"/>
              <w:left w:val="nil"/>
              <w:bottom w:val="nil"/>
              <w:right w:val="nil"/>
            </w:tcBorders>
          </w:tcPr>
          <w:p w:rsidR="00873A3F" w:rsidRDefault="00234689">
            <w:pPr>
              <w:spacing w:after="0" w:line="240" w:lineRule="auto"/>
              <w:jc w:val="both"/>
              <w:rPr>
                <w:rFonts w:ascii="Times New Roman" w:eastAsia="Times New Roman" w:hAnsi="Times New Roman" w:cs="Times New Roman"/>
                <w:sz w:val="28"/>
                <w:szCs w:val="28"/>
                <w:lang w:val="en-US"/>
              </w:rPr>
            </w:pPr>
            <w:r>
              <w:rPr>
                <w:rFonts w:ascii="Times New Roman" w:eastAsia="Consolas" w:hAnsi="Times New Roman" w:cs="Times New Roman"/>
                <w:bCs/>
                <w:color w:val="191919"/>
                <w:sz w:val="28"/>
                <w:szCs w:val="28"/>
                <w:lang w:val="en-US"/>
              </w:rPr>
              <w:t>Attractiveness of international markets and organizational capacity</w:t>
            </w:r>
            <w:r>
              <w:rPr>
                <w:rFonts w:ascii="Times New Roman" w:eastAsia="Consolas" w:hAnsi="Times New Roman" w:cs="Times New Roman"/>
                <w:color w:val="191919"/>
                <w:sz w:val="28"/>
                <w:szCs w:val="28"/>
                <w:lang w:val="en-US"/>
              </w:rPr>
              <w:t xml:space="preserve"> </w:t>
            </w:r>
          </w:p>
          <w:p w:rsidR="00873A3F" w:rsidRDefault="00873A3F">
            <w:pPr>
              <w:spacing w:after="0" w:line="240" w:lineRule="auto"/>
              <w:jc w:val="both"/>
              <w:rPr>
                <w:rFonts w:ascii="Times New Roman" w:eastAsia="Calibri" w:hAnsi="Times New Roman" w:cs="Times New Roman"/>
                <w:color w:val="1A1A1A" w:themeColor="background1" w:themeShade="1A"/>
                <w:sz w:val="28"/>
                <w:szCs w:val="28"/>
                <w:lang w:val="en-US"/>
              </w:rPr>
            </w:pPr>
          </w:p>
        </w:tc>
        <w:tc>
          <w:tcPr>
            <w:tcW w:w="1204" w:type="dxa"/>
            <w:tcBorders>
              <w:top w:val="nil"/>
              <w:left w:val="nil"/>
              <w:bottom w:val="nil"/>
              <w:right w:val="nil"/>
            </w:tcBorders>
          </w:tcPr>
          <w:p w:rsidR="00873A3F" w:rsidRDefault="00234689">
            <w:pPr>
              <w:spacing w:after="0" w:line="240" w:lineRule="auto"/>
              <w:jc w:val="right"/>
              <w:rPr>
                <w:rFonts w:ascii="Times New Roman" w:eastAsia="Calibri" w:hAnsi="Times New Roman" w:cs="Times New Roman"/>
                <w:color w:val="1A1A1A" w:themeColor="background1" w:themeShade="1A"/>
                <w:sz w:val="28"/>
                <w:szCs w:val="28"/>
                <w:lang w:val="en-US"/>
              </w:rPr>
            </w:pPr>
            <w:r>
              <w:rPr>
                <w:rFonts w:ascii="Times New Roman" w:eastAsia="Calibri" w:hAnsi="Times New Roman" w:cs="Times New Roman"/>
                <w:color w:val="1A1A1A" w:themeColor="background1" w:themeShade="1A"/>
                <w:sz w:val="28"/>
                <w:szCs w:val="28"/>
                <w:lang w:val="en-US"/>
              </w:rPr>
              <w:t>47</w:t>
            </w:r>
          </w:p>
        </w:tc>
      </w:tr>
      <w:tr w:rsidR="00873A3F">
        <w:tc>
          <w:tcPr>
            <w:tcW w:w="667" w:type="dxa"/>
            <w:tcBorders>
              <w:top w:val="nil"/>
              <w:left w:val="nil"/>
              <w:bottom w:val="nil"/>
              <w:right w:val="nil"/>
            </w:tcBorders>
          </w:tcPr>
          <w:p w:rsidR="00873A3F" w:rsidRDefault="00234689">
            <w:pPr>
              <w:spacing w:after="0" w:line="240" w:lineRule="auto"/>
              <w:jc w:val="both"/>
              <w:rPr>
                <w:rFonts w:ascii="Times New Roman" w:eastAsia="Calibri" w:hAnsi="Times New Roman" w:cs="Times New Roman"/>
                <w:color w:val="1A1A1A" w:themeColor="background1" w:themeShade="1A"/>
                <w:sz w:val="28"/>
                <w:szCs w:val="28"/>
              </w:rPr>
            </w:pPr>
            <w:r>
              <w:rPr>
                <w:rFonts w:ascii="Times New Roman" w:eastAsia="Calibri" w:hAnsi="Times New Roman" w:cs="Times New Roman"/>
                <w:color w:val="1A1A1A" w:themeColor="background1" w:themeShade="1A"/>
                <w:sz w:val="28"/>
                <w:szCs w:val="28"/>
              </w:rPr>
              <w:t>10</w:t>
            </w:r>
          </w:p>
        </w:tc>
        <w:tc>
          <w:tcPr>
            <w:tcW w:w="7513" w:type="dxa"/>
            <w:tcBorders>
              <w:top w:val="nil"/>
              <w:left w:val="nil"/>
              <w:bottom w:val="nil"/>
              <w:right w:val="nil"/>
            </w:tcBorders>
          </w:tcPr>
          <w:p w:rsidR="00873A3F" w:rsidRDefault="0023468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Cs/>
                <w:color w:val="191919"/>
                <w:sz w:val="28"/>
                <w:szCs w:val="28"/>
              </w:rPr>
              <w:t>Entry penetration strategies</w:t>
            </w:r>
          </w:p>
          <w:p w:rsidR="00873A3F" w:rsidRDefault="00873A3F">
            <w:pPr>
              <w:spacing w:after="0" w:line="240" w:lineRule="auto"/>
              <w:jc w:val="both"/>
              <w:rPr>
                <w:rFonts w:ascii="Times New Roman" w:eastAsia="Calibri" w:hAnsi="Times New Roman" w:cs="Times New Roman"/>
                <w:color w:val="1A1A1A" w:themeColor="background1" w:themeShade="1A"/>
                <w:sz w:val="28"/>
                <w:szCs w:val="28"/>
              </w:rPr>
            </w:pPr>
          </w:p>
        </w:tc>
        <w:tc>
          <w:tcPr>
            <w:tcW w:w="1204" w:type="dxa"/>
            <w:tcBorders>
              <w:top w:val="nil"/>
              <w:left w:val="nil"/>
              <w:bottom w:val="nil"/>
              <w:right w:val="nil"/>
            </w:tcBorders>
          </w:tcPr>
          <w:p w:rsidR="00873A3F" w:rsidRDefault="00234689">
            <w:pPr>
              <w:spacing w:after="0" w:line="240" w:lineRule="auto"/>
              <w:jc w:val="right"/>
              <w:rPr>
                <w:rFonts w:ascii="Times New Roman" w:eastAsia="Calibri" w:hAnsi="Times New Roman" w:cs="Times New Roman"/>
                <w:color w:val="1A1A1A" w:themeColor="background1" w:themeShade="1A"/>
                <w:sz w:val="28"/>
                <w:szCs w:val="28"/>
                <w:lang w:val="en-US"/>
              </w:rPr>
            </w:pPr>
            <w:r>
              <w:rPr>
                <w:rFonts w:ascii="Times New Roman" w:eastAsia="Calibri" w:hAnsi="Times New Roman" w:cs="Times New Roman"/>
                <w:color w:val="1A1A1A" w:themeColor="background1" w:themeShade="1A"/>
                <w:sz w:val="28"/>
                <w:szCs w:val="28"/>
                <w:lang w:val="en-US"/>
              </w:rPr>
              <w:t>52</w:t>
            </w:r>
          </w:p>
        </w:tc>
      </w:tr>
      <w:tr w:rsidR="00873A3F">
        <w:tc>
          <w:tcPr>
            <w:tcW w:w="667" w:type="dxa"/>
            <w:tcBorders>
              <w:top w:val="nil"/>
              <w:left w:val="nil"/>
              <w:bottom w:val="nil"/>
              <w:right w:val="nil"/>
            </w:tcBorders>
          </w:tcPr>
          <w:p w:rsidR="00873A3F" w:rsidRDefault="00234689">
            <w:pPr>
              <w:spacing w:after="0" w:line="240" w:lineRule="auto"/>
              <w:jc w:val="both"/>
              <w:rPr>
                <w:rFonts w:ascii="Times New Roman" w:eastAsia="Calibri" w:hAnsi="Times New Roman" w:cs="Times New Roman"/>
                <w:color w:val="1A1A1A" w:themeColor="background1" w:themeShade="1A"/>
                <w:sz w:val="28"/>
                <w:szCs w:val="28"/>
              </w:rPr>
            </w:pPr>
            <w:r>
              <w:rPr>
                <w:rFonts w:ascii="Times New Roman" w:eastAsia="Calibri" w:hAnsi="Times New Roman" w:cs="Times New Roman"/>
                <w:color w:val="1A1A1A" w:themeColor="background1" w:themeShade="1A"/>
                <w:sz w:val="28"/>
                <w:szCs w:val="28"/>
              </w:rPr>
              <w:t>11</w:t>
            </w:r>
          </w:p>
        </w:tc>
        <w:tc>
          <w:tcPr>
            <w:tcW w:w="7513" w:type="dxa"/>
            <w:tcBorders>
              <w:top w:val="nil"/>
              <w:left w:val="nil"/>
              <w:bottom w:val="nil"/>
              <w:right w:val="nil"/>
            </w:tcBorders>
          </w:tcPr>
          <w:p w:rsidR="00873A3F" w:rsidRDefault="00234689">
            <w:pPr>
              <w:spacing w:after="0" w:line="240" w:lineRule="auto"/>
              <w:jc w:val="both"/>
              <w:rPr>
                <w:rFonts w:ascii="Times New Roman" w:eastAsia="Times New Roman" w:hAnsi="Times New Roman" w:cs="Times New Roman"/>
                <w:sz w:val="28"/>
                <w:szCs w:val="28"/>
              </w:rPr>
            </w:pPr>
            <w:r>
              <w:rPr>
                <w:rFonts w:ascii="Times New Roman" w:eastAsia="Consolas" w:hAnsi="Times New Roman" w:cs="Times New Roman"/>
                <w:bCs/>
                <w:color w:val="191919"/>
                <w:sz w:val="28"/>
                <w:szCs w:val="28"/>
              </w:rPr>
              <w:t>Creation of subsidiaries abroad</w:t>
            </w:r>
          </w:p>
          <w:p w:rsidR="00873A3F" w:rsidRDefault="00873A3F">
            <w:pPr>
              <w:spacing w:after="0" w:line="240" w:lineRule="auto"/>
              <w:jc w:val="both"/>
              <w:rPr>
                <w:rFonts w:ascii="Times New Roman" w:eastAsia="Calibri" w:hAnsi="Times New Roman" w:cs="Times New Roman"/>
                <w:color w:val="1A1A1A" w:themeColor="background1" w:themeShade="1A"/>
                <w:sz w:val="28"/>
                <w:szCs w:val="28"/>
              </w:rPr>
            </w:pPr>
          </w:p>
        </w:tc>
        <w:tc>
          <w:tcPr>
            <w:tcW w:w="1204" w:type="dxa"/>
            <w:tcBorders>
              <w:top w:val="nil"/>
              <w:left w:val="nil"/>
              <w:bottom w:val="nil"/>
              <w:right w:val="nil"/>
            </w:tcBorders>
          </w:tcPr>
          <w:p w:rsidR="00873A3F" w:rsidRDefault="00234689">
            <w:pPr>
              <w:spacing w:after="0" w:line="240" w:lineRule="auto"/>
              <w:jc w:val="right"/>
              <w:rPr>
                <w:rFonts w:ascii="Times New Roman" w:eastAsia="Calibri" w:hAnsi="Times New Roman" w:cs="Times New Roman"/>
                <w:color w:val="1A1A1A" w:themeColor="background1" w:themeShade="1A"/>
                <w:sz w:val="28"/>
                <w:szCs w:val="28"/>
                <w:lang w:val="en-US"/>
              </w:rPr>
            </w:pPr>
            <w:r>
              <w:rPr>
                <w:rFonts w:ascii="Times New Roman" w:eastAsia="Calibri" w:hAnsi="Times New Roman" w:cs="Times New Roman"/>
                <w:color w:val="1A1A1A" w:themeColor="background1" w:themeShade="1A"/>
                <w:sz w:val="28"/>
                <w:szCs w:val="28"/>
                <w:lang w:val="en-US"/>
              </w:rPr>
              <w:t>57</w:t>
            </w:r>
          </w:p>
        </w:tc>
      </w:tr>
      <w:tr w:rsidR="00873A3F">
        <w:tc>
          <w:tcPr>
            <w:tcW w:w="667" w:type="dxa"/>
            <w:tcBorders>
              <w:top w:val="nil"/>
              <w:left w:val="nil"/>
              <w:bottom w:val="nil"/>
              <w:right w:val="nil"/>
            </w:tcBorders>
          </w:tcPr>
          <w:p w:rsidR="00873A3F" w:rsidRDefault="00234689">
            <w:pPr>
              <w:spacing w:after="0" w:line="240" w:lineRule="auto"/>
              <w:jc w:val="both"/>
              <w:rPr>
                <w:rFonts w:ascii="Times New Roman" w:eastAsia="Calibri" w:hAnsi="Times New Roman" w:cs="Times New Roman"/>
                <w:color w:val="1A1A1A" w:themeColor="background1" w:themeShade="1A"/>
                <w:sz w:val="28"/>
                <w:szCs w:val="28"/>
              </w:rPr>
            </w:pPr>
            <w:r>
              <w:rPr>
                <w:rFonts w:ascii="Times New Roman" w:eastAsia="Calibri" w:hAnsi="Times New Roman" w:cs="Times New Roman"/>
                <w:color w:val="1A1A1A" w:themeColor="background1" w:themeShade="1A"/>
                <w:sz w:val="28"/>
                <w:szCs w:val="28"/>
              </w:rPr>
              <w:t>12</w:t>
            </w:r>
          </w:p>
        </w:tc>
        <w:tc>
          <w:tcPr>
            <w:tcW w:w="7513" w:type="dxa"/>
            <w:tcBorders>
              <w:top w:val="nil"/>
              <w:left w:val="nil"/>
              <w:bottom w:val="nil"/>
              <w:right w:val="nil"/>
            </w:tcBorders>
          </w:tcPr>
          <w:p w:rsidR="00873A3F" w:rsidRDefault="00234689">
            <w:pPr>
              <w:spacing w:after="0" w:line="240" w:lineRule="auto"/>
              <w:jc w:val="both"/>
              <w:rPr>
                <w:rFonts w:ascii="Times New Roman" w:eastAsia="Times New Roman" w:hAnsi="Times New Roman" w:cs="Times New Roman"/>
                <w:sz w:val="28"/>
                <w:szCs w:val="28"/>
              </w:rPr>
            </w:pPr>
            <w:r>
              <w:rPr>
                <w:rStyle w:val="15"/>
                <w:rFonts w:ascii="Times New Roman" w:eastAsia="Times New Roman" w:hAnsi="Times New Roman" w:cs="Times New Roman"/>
                <w:b w:val="0"/>
                <w:bCs w:val="0"/>
                <w:color w:val="191919"/>
                <w:sz w:val="28"/>
                <w:szCs w:val="28"/>
              </w:rPr>
              <w:t>Organizing international business</w:t>
            </w:r>
          </w:p>
          <w:p w:rsidR="00873A3F" w:rsidRDefault="00873A3F">
            <w:pPr>
              <w:spacing w:after="0" w:line="240" w:lineRule="auto"/>
              <w:jc w:val="both"/>
              <w:rPr>
                <w:rFonts w:ascii="Times New Roman" w:eastAsia="Calibri" w:hAnsi="Times New Roman" w:cs="Times New Roman"/>
                <w:color w:val="1A1A1A" w:themeColor="background1" w:themeShade="1A"/>
                <w:sz w:val="28"/>
                <w:szCs w:val="28"/>
              </w:rPr>
            </w:pPr>
          </w:p>
        </w:tc>
        <w:tc>
          <w:tcPr>
            <w:tcW w:w="1204" w:type="dxa"/>
            <w:tcBorders>
              <w:top w:val="nil"/>
              <w:left w:val="nil"/>
              <w:bottom w:val="nil"/>
              <w:right w:val="nil"/>
            </w:tcBorders>
          </w:tcPr>
          <w:p w:rsidR="00873A3F" w:rsidRDefault="00234689">
            <w:pPr>
              <w:spacing w:after="0" w:line="240" w:lineRule="auto"/>
              <w:jc w:val="right"/>
              <w:rPr>
                <w:rFonts w:ascii="Times New Roman" w:eastAsia="Calibri" w:hAnsi="Times New Roman" w:cs="Times New Roman"/>
                <w:color w:val="1A1A1A" w:themeColor="background1" w:themeShade="1A"/>
                <w:sz w:val="28"/>
                <w:szCs w:val="28"/>
                <w:lang w:val="en-US"/>
              </w:rPr>
            </w:pPr>
            <w:r>
              <w:rPr>
                <w:rFonts w:ascii="Times New Roman" w:eastAsia="Calibri" w:hAnsi="Times New Roman" w:cs="Times New Roman"/>
                <w:color w:val="1A1A1A" w:themeColor="background1" w:themeShade="1A"/>
                <w:sz w:val="28"/>
                <w:szCs w:val="28"/>
                <w:lang w:val="en-US"/>
              </w:rPr>
              <w:t>61</w:t>
            </w:r>
          </w:p>
        </w:tc>
      </w:tr>
      <w:tr w:rsidR="00873A3F">
        <w:tc>
          <w:tcPr>
            <w:tcW w:w="667" w:type="dxa"/>
            <w:tcBorders>
              <w:top w:val="nil"/>
              <w:left w:val="nil"/>
              <w:bottom w:val="nil"/>
              <w:right w:val="nil"/>
            </w:tcBorders>
          </w:tcPr>
          <w:p w:rsidR="00873A3F" w:rsidRDefault="00234689">
            <w:pPr>
              <w:spacing w:after="0" w:line="240" w:lineRule="auto"/>
              <w:jc w:val="both"/>
              <w:rPr>
                <w:rFonts w:ascii="Times New Roman" w:eastAsia="Calibri" w:hAnsi="Times New Roman" w:cs="Times New Roman"/>
                <w:color w:val="1A1A1A" w:themeColor="background1" w:themeShade="1A"/>
                <w:sz w:val="28"/>
                <w:szCs w:val="28"/>
              </w:rPr>
            </w:pPr>
            <w:r>
              <w:rPr>
                <w:rFonts w:ascii="Times New Roman" w:eastAsia="Calibri" w:hAnsi="Times New Roman" w:cs="Times New Roman"/>
                <w:color w:val="1A1A1A" w:themeColor="background1" w:themeShade="1A"/>
                <w:sz w:val="28"/>
                <w:szCs w:val="28"/>
              </w:rPr>
              <w:t>13</w:t>
            </w:r>
          </w:p>
        </w:tc>
        <w:tc>
          <w:tcPr>
            <w:tcW w:w="7513" w:type="dxa"/>
            <w:tcBorders>
              <w:top w:val="nil"/>
              <w:left w:val="nil"/>
              <w:bottom w:val="nil"/>
              <w:right w:val="nil"/>
            </w:tcBorders>
          </w:tcPr>
          <w:p w:rsidR="00873A3F" w:rsidRDefault="00234689">
            <w:pPr>
              <w:spacing w:after="0" w:line="240" w:lineRule="auto"/>
              <w:jc w:val="both"/>
              <w:rPr>
                <w:rFonts w:ascii="Times New Roman" w:eastAsia="Times New Roman" w:hAnsi="Times New Roman" w:cs="Times New Roman"/>
                <w:sz w:val="28"/>
                <w:szCs w:val="28"/>
                <w:lang w:val="en-US"/>
              </w:rPr>
            </w:pPr>
            <w:r>
              <w:rPr>
                <w:rStyle w:val="15"/>
                <w:rFonts w:ascii="Times New Roman" w:eastAsia="Times New Roman" w:hAnsi="Times New Roman" w:cs="Times New Roman"/>
                <w:b w:val="0"/>
                <w:color w:val="191919"/>
                <w:sz w:val="28"/>
                <w:szCs w:val="28"/>
                <w:lang w:val="en-US"/>
              </w:rPr>
              <w:t>International dimensions of human resources management</w:t>
            </w:r>
          </w:p>
          <w:p w:rsidR="00873A3F" w:rsidRDefault="00873A3F">
            <w:pPr>
              <w:spacing w:after="0" w:line="240" w:lineRule="auto"/>
              <w:jc w:val="both"/>
              <w:rPr>
                <w:rFonts w:ascii="Times New Roman" w:eastAsia="Calibri" w:hAnsi="Times New Roman" w:cs="Times New Roman"/>
                <w:color w:val="1A1A1A" w:themeColor="background1" w:themeShade="1A"/>
                <w:sz w:val="28"/>
                <w:szCs w:val="28"/>
                <w:lang w:val="en-US"/>
              </w:rPr>
            </w:pPr>
          </w:p>
        </w:tc>
        <w:tc>
          <w:tcPr>
            <w:tcW w:w="1204" w:type="dxa"/>
            <w:tcBorders>
              <w:top w:val="nil"/>
              <w:left w:val="nil"/>
              <w:bottom w:val="nil"/>
              <w:right w:val="nil"/>
            </w:tcBorders>
          </w:tcPr>
          <w:p w:rsidR="00873A3F" w:rsidRDefault="00234689">
            <w:pPr>
              <w:spacing w:after="0" w:line="240" w:lineRule="auto"/>
              <w:jc w:val="right"/>
              <w:rPr>
                <w:rFonts w:ascii="Times New Roman" w:eastAsia="Calibri" w:hAnsi="Times New Roman" w:cs="Times New Roman"/>
                <w:color w:val="1A1A1A" w:themeColor="background1" w:themeShade="1A"/>
                <w:sz w:val="28"/>
                <w:szCs w:val="28"/>
                <w:lang w:val="en-US"/>
              </w:rPr>
            </w:pPr>
            <w:r>
              <w:rPr>
                <w:rFonts w:ascii="Times New Roman" w:eastAsia="Calibri" w:hAnsi="Times New Roman" w:cs="Times New Roman"/>
                <w:color w:val="1A1A1A" w:themeColor="background1" w:themeShade="1A"/>
                <w:sz w:val="28"/>
                <w:szCs w:val="28"/>
                <w:lang w:val="en-US"/>
              </w:rPr>
              <w:t>66</w:t>
            </w:r>
          </w:p>
        </w:tc>
      </w:tr>
      <w:tr w:rsidR="00873A3F">
        <w:tc>
          <w:tcPr>
            <w:tcW w:w="667" w:type="dxa"/>
            <w:tcBorders>
              <w:top w:val="nil"/>
              <w:left w:val="nil"/>
              <w:bottom w:val="nil"/>
              <w:right w:val="nil"/>
            </w:tcBorders>
          </w:tcPr>
          <w:p w:rsidR="00873A3F" w:rsidRDefault="00234689">
            <w:pPr>
              <w:spacing w:after="0" w:line="240" w:lineRule="auto"/>
              <w:jc w:val="both"/>
              <w:rPr>
                <w:rFonts w:ascii="Times New Roman" w:eastAsia="Calibri" w:hAnsi="Times New Roman" w:cs="Times New Roman"/>
                <w:color w:val="1A1A1A" w:themeColor="background1" w:themeShade="1A"/>
                <w:sz w:val="28"/>
                <w:szCs w:val="28"/>
              </w:rPr>
            </w:pPr>
            <w:r>
              <w:rPr>
                <w:rFonts w:ascii="Times New Roman" w:eastAsia="Calibri" w:hAnsi="Times New Roman" w:cs="Times New Roman"/>
                <w:color w:val="1A1A1A" w:themeColor="background1" w:themeShade="1A"/>
                <w:sz w:val="28"/>
                <w:szCs w:val="28"/>
              </w:rPr>
              <w:t>14</w:t>
            </w:r>
          </w:p>
        </w:tc>
        <w:tc>
          <w:tcPr>
            <w:tcW w:w="7513" w:type="dxa"/>
            <w:tcBorders>
              <w:top w:val="nil"/>
              <w:left w:val="nil"/>
              <w:bottom w:val="nil"/>
              <w:right w:val="nil"/>
            </w:tcBorders>
          </w:tcPr>
          <w:p w:rsidR="00873A3F" w:rsidRDefault="00234689">
            <w:pPr>
              <w:spacing w:after="0" w:line="240" w:lineRule="auto"/>
              <w:jc w:val="both"/>
              <w:rPr>
                <w:rFonts w:ascii="Times New Roman" w:eastAsia="Times New Roman" w:hAnsi="Times New Roman" w:cs="Times New Roman"/>
                <w:sz w:val="28"/>
                <w:szCs w:val="28"/>
                <w:lang w:val="en-US"/>
              </w:rPr>
            </w:pPr>
            <w:r>
              <w:rPr>
                <w:rStyle w:val="15"/>
                <w:rFonts w:ascii="Times New Roman" w:eastAsia="Times New Roman" w:hAnsi="Times New Roman" w:cs="Times New Roman"/>
                <w:b w:val="0"/>
                <w:color w:val="191919"/>
                <w:sz w:val="28"/>
                <w:szCs w:val="28"/>
                <w:lang w:val="en-US"/>
              </w:rPr>
              <w:t>Motivation and compensation in international management</w:t>
            </w:r>
          </w:p>
          <w:p w:rsidR="00873A3F" w:rsidRDefault="00873A3F">
            <w:pPr>
              <w:spacing w:after="0" w:line="240" w:lineRule="auto"/>
              <w:jc w:val="both"/>
              <w:rPr>
                <w:rFonts w:ascii="Times New Roman" w:eastAsia="Calibri" w:hAnsi="Times New Roman" w:cs="Times New Roman"/>
                <w:color w:val="1A1A1A" w:themeColor="background1" w:themeShade="1A"/>
                <w:sz w:val="28"/>
                <w:szCs w:val="28"/>
                <w:lang w:val="en-US"/>
              </w:rPr>
            </w:pPr>
          </w:p>
        </w:tc>
        <w:tc>
          <w:tcPr>
            <w:tcW w:w="1204" w:type="dxa"/>
            <w:tcBorders>
              <w:top w:val="nil"/>
              <w:left w:val="nil"/>
              <w:bottom w:val="nil"/>
              <w:right w:val="nil"/>
            </w:tcBorders>
          </w:tcPr>
          <w:p w:rsidR="00873A3F" w:rsidRDefault="00234689">
            <w:pPr>
              <w:spacing w:after="0" w:line="240" w:lineRule="auto"/>
              <w:jc w:val="right"/>
              <w:rPr>
                <w:rFonts w:ascii="Times New Roman" w:eastAsia="Calibri" w:hAnsi="Times New Roman" w:cs="Times New Roman"/>
                <w:color w:val="1A1A1A" w:themeColor="background1" w:themeShade="1A"/>
                <w:sz w:val="28"/>
                <w:szCs w:val="28"/>
                <w:lang w:val="en-US"/>
              </w:rPr>
            </w:pPr>
            <w:r>
              <w:rPr>
                <w:rFonts w:ascii="Times New Roman" w:eastAsia="Calibri" w:hAnsi="Times New Roman" w:cs="Times New Roman"/>
                <w:color w:val="1A1A1A" w:themeColor="background1" w:themeShade="1A"/>
                <w:sz w:val="28"/>
                <w:szCs w:val="28"/>
                <w:lang w:val="en-US"/>
              </w:rPr>
              <w:t>72</w:t>
            </w:r>
          </w:p>
        </w:tc>
      </w:tr>
      <w:tr w:rsidR="00873A3F">
        <w:tc>
          <w:tcPr>
            <w:tcW w:w="667" w:type="dxa"/>
            <w:tcBorders>
              <w:top w:val="nil"/>
              <w:left w:val="nil"/>
              <w:bottom w:val="nil"/>
              <w:right w:val="nil"/>
            </w:tcBorders>
          </w:tcPr>
          <w:p w:rsidR="00873A3F" w:rsidRDefault="00234689">
            <w:pPr>
              <w:spacing w:after="0" w:line="240" w:lineRule="auto"/>
              <w:jc w:val="both"/>
              <w:rPr>
                <w:rFonts w:ascii="Times New Roman" w:eastAsia="Calibri" w:hAnsi="Times New Roman" w:cs="Times New Roman"/>
                <w:color w:val="1A1A1A" w:themeColor="background1" w:themeShade="1A"/>
                <w:sz w:val="28"/>
                <w:szCs w:val="28"/>
              </w:rPr>
            </w:pPr>
            <w:r>
              <w:rPr>
                <w:rFonts w:ascii="Times New Roman" w:eastAsia="Calibri" w:hAnsi="Times New Roman" w:cs="Times New Roman"/>
                <w:color w:val="1A1A1A" w:themeColor="background1" w:themeShade="1A"/>
                <w:sz w:val="28"/>
                <w:szCs w:val="28"/>
              </w:rPr>
              <w:t>15</w:t>
            </w:r>
          </w:p>
        </w:tc>
        <w:tc>
          <w:tcPr>
            <w:tcW w:w="7513" w:type="dxa"/>
            <w:tcBorders>
              <w:top w:val="nil"/>
              <w:left w:val="nil"/>
              <w:bottom w:val="nil"/>
              <w:right w:val="nil"/>
            </w:tcBorders>
          </w:tcPr>
          <w:p w:rsidR="00873A3F" w:rsidRDefault="00234689">
            <w:pPr>
              <w:spacing w:after="0" w:line="240" w:lineRule="auto"/>
              <w:jc w:val="both"/>
              <w:rPr>
                <w:rFonts w:ascii="Times New Roman" w:eastAsia="Times New Roman" w:hAnsi="Times New Roman" w:cs="Times New Roman"/>
                <w:sz w:val="28"/>
                <w:szCs w:val="28"/>
                <w:lang w:val="en-US"/>
              </w:rPr>
            </w:pPr>
            <w:r>
              <w:rPr>
                <w:rStyle w:val="15"/>
                <w:rFonts w:ascii="Times New Roman" w:eastAsia="Times New Roman" w:hAnsi="Times New Roman" w:cs="Times New Roman"/>
                <w:b w:val="0"/>
                <w:color w:val="191919"/>
                <w:sz w:val="28"/>
                <w:szCs w:val="28"/>
                <w:lang w:val="en-US"/>
              </w:rPr>
              <w:t>Global sourcing of production and services</w:t>
            </w:r>
          </w:p>
          <w:p w:rsidR="00873A3F" w:rsidRDefault="00873A3F">
            <w:pPr>
              <w:spacing w:after="0" w:line="240" w:lineRule="auto"/>
              <w:jc w:val="both"/>
              <w:rPr>
                <w:rFonts w:ascii="Times New Roman" w:eastAsia="Calibri" w:hAnsi="Times New Roman" w:cs="Times New Roman"/>
                <w:color w:val="1A1A1A" w:themeColor="background1" w:themeShade="1A"/>
                <w:sz w:val="28"/>
                <w:szCs w:val="28"/>
                <w:lang w:val="en-US"/>
              </w:rPr>
            </w:pPr>
          </w:p>
        </w:tc>
        <w:tc>
          <w:tcPr>
            <w:tcW w:w="1204" w:type="dxa"/>
            <w:tcBorders>
              <w:top w:val="nil"/>
              <w:left w:val="nil"/>
              <w:bottom w:val="nil"/>
              <w:right w:val="nil"/>
            </w:tcBorders>
          </w:tcPr>
          <w:p w:rsidR="00873A3F" w:rsidRDefault="00234689">
            <w:pPr>
              <w:spacing w:after="0" w:line="240" w:lineRule="auto"/>
              <w:jc w:val="right"/>
              <w:rPr>
                <w:rFonts w:ascii="Times New Roman" w:eastAsia="Calibri" w:hAnsi="Times New Roman" w:cs="Times New Roman"/>
                <w:color w:val="1A1A1A" w:themeColor="background1" w:themeShade="1A"/>
                <w:sz w:val="28"/>
                <w:szCs w:val="28"/>
                <w:lang w:val="en-US"/>
              </w:rPr>
            </w:pPr>
            <w:r>
              <w:rPr>
                <w:rFonts w:ascii="Times New Roman" w:eastAsia="Calibri" w:hAnsi="Times New Roman" w:cs="Times New Roman"/>
                <w:color w:val="1A1A1A" w:themeColor="background1" w:themeShade="1A"/>
                <w:sz w:val="28"/>
                <w:szCs w:val="28"/>
                <w:lang w:val="en-US"/>
              </w:rPr>
              <w:t>76</w:t>
            </w:r>
          </w:p>
        </w:tc>
      </w:tr>
    </w:tbl>
    <w:p w:rsidR="00873A3F" w:rsidRDefault="00234689">
      <w:pPr>
        <w:spacing w:after="0" w:line="240" w:lineRule="auto"/>
        <w:jc w:val="both"/>
        <w:rPr>
          <w:rFonts w:ascii="Times New Roman" w:eastAsia="Calibri" w:hAnsi="Times New Roman" w:cs="Times New Roman"/>
          <w:color w:val="1A1A1A" w:themeColor="background1" w:themeShade="1A"/>
          <w:sz w:val="28"/>
          <w:szCs w:val="28"/>
          <w:lang w:val="en-US"/>
        </w:rPr>
      </w:pPr>
      <w:r>
        <w:rPr>
          <w:rFonts w:ascii="Times New Roman" w:eastAsia="Calibri" w:hAnsi="Times New Roman" w:cs="Times New Roman"/>
          <w:color w:val="1A1A1A" w:themeColor="background1" w:themeShade="1A"/>
          <w:sz w:val="28"/>
          <w:szCs w:val="28"/>
          <w:lang w:val="en-US"/>
        </w:rPr>
        <w:t xml:space="preserve"> </w:t>
      </w:r>
    </w:p>
    <w:p w:rsidR="00873A3F" w:rsidRDefault="00234689">
      <w:pPr>
        <w:spacing w:after="0" w:line="240" w:lineRule="auto"/>
        <w:jc w:val="both"/>
        <w:rPr>
          <w:rFonts w:ascii="Times New Roman" w:eastAsia="Calibri" w:hAnsi="Times New Roman" w:cs="Times New Roman"/>
          <w:color w:val="1A1A1A" w:themeColor="background1" w:themeShade="1A"/>
          <w:sz w:val="28"/>
          <w:szCs w:val="28"/>
          <w:lang w:val="en-US"/>
        </w:rPr>
      </w:pPr>
      <w:r>
        <w:rPr>
          <w:rFonts w:ascii="Times New Roman" w:eastAsia="Calibri" w:hAnsi="Times New Roman" w:cs="Times New Roman"/>
          <w:color w:val="1A1A1A" w:themeColor="background1" w:themeShade="1A"/>
          <w:sz w:val="28"/>
          <w:szCs w:val="28"/>
          <w:lang w:val="en-US"/>
        </w:rPr>
        <w:t xml:space="preserve"> </w:t>
      </w:r>
    </w:p>
    <w:p w:rsidR="00873A3F" w:rsidRDefault="00873A3F">
      <w:pPr>
        <w:spacing w:after="0" w:line="240" w:lineRule="auto"/>
        <w:jc w:val="both"/>
        <w:rPr>
          <w:rFonts w:ascii="Times New Roman" w:eastAsia="Calibri" w:hAnsi="Times New Roman" w:cs="Times New Roman"/>
          <w:color w:val="1A1A1A" w:themeColor="background1" w:themeShade="1A"/>
          <w:sz w:val="28"/>
          <w:szCs w:val="28"/>
          <w:lang w:val="en-US"/>
        </w:rPr>
      </w:pPr>
    </w:p>
    <w:p w:rsidR="00873A3F" w:rsidRDefault="00873A3F">
      <w:pPr>
        <w:spacing w:after="0" w:line="240" w:lineRule="auto"/>
        <w:jc w:val="both"/>
        <w:rPr>
          <w:rFonts w:ascii="Times New Roman" w:eastAsia="Calibri" w:hAnsi="Times New Roman" w:cs="Times New Roman"/>
          <w:color w:val="1A1A1A" w:themeColor="background1" w:themeShade="1A"/>
          <w:sz w:val="28"/>
          <w:szCs w:val="28"/>
          <w:lang w:val="en-US"/>
        </w:rPr>
      </w:pPr>
    </w:p>
    <w:p w:rsidR="00873A3F" w:rsidRDefault="00873A3F">
      <w:pPr>
        <w:spacing w:after="0" w:line="240" w:lineRule="auto"/>
        <w:jc w:val="both"/>
        <w:rPr>
          <w:rFonts w:ascii="Times New Roman" w:eastAsia="Calibri" w:hAnsi="Times New Roman" w:cs="Times New Roman"/>
          <w:color w:val="1A1A1A" w:themeColor="background1" w:themeShade="1A"/>
          <w:sz w:val="28"/>
          <w:szCs w:val="28"/>
          <w:lang w:val="en-US"/>
        </w:rPr>
      </w:pPr>
    </w:p>
    <w:p w:rsidR="00873A3F" w:rsidRDefault="00873A3F">
      <w:pPr>
        <w:spacing w:after="0" w:line="240" w:lineRule="auto"/>
        <w:jc w:val="both"/>
        <w:rPr>
          <w:rFonts w:ascii="Times New Roman" w:eastAsia="Calibri" w:hAnsi="Times New Roman" w:cs="Times New Roman"/>
          <w:color w:val="1A1A1A" w:themeColor="background1" w:themeShade="1A"/>
          <w:sz w:val="28"/>
          <w:szCs w:val="28"/>
          <w:lang w:val="en-US"/>
        </w:rPr>
      </w:pPr>
    </w:p>
    <w:p w:rsidR="00873A3F" w:rsidRDefault="00873A3F">
      <w:pPr>
        <w:spacing w:after="0" w:line="240" w:lineRule="auto"/>
        <w:jc w:val="both"/>
        <w:rPr>
          <w:rFonts w:ascii="Times New Roman" w:eastAsia="Calibri" w:hAnsi="Times New Roman" w:cs="Times New Roman"/>
          <w:color w:val="1A1A1A" w:themeColor="background1" w:themeShade="1A"/>
          <w:sz w:val="28"/>
          <w:szCs w:val="28"/>
          <w:lang w:val="en-US"/>
        </w:rPr>
      </w:pPr>
    </w:p>
    <w:p w:rsidR="00873A3F" w:rsidRDefault="00234689">
      <w:pPr>
        <w:spacing w:after="0" w:line="240" w:lineRule="auto"/>
        <w:jc w:val="center"/>
        <w:rPr>
          <w:rFonts w:ascii="Times New Roman" w:eastAsia="Calibri" w:hAnsi="Times New Roman" w:cs="Times New Roman"/>
          <w:color w:val="1A1A1A" w:themeColor="background1" w:themeShade="1A"/>
          <w:sz w:val="28"/>
          <w:szCs w:val="28"/>
          <w:lang w:val="en-US"/>
        </w:rPr>
      </w:pPr>
      <w:r>
        <w:rPr>
          <w:rFonts w:ascii="Times New Roman" w:eastAsia="Calibri" w:hAnsi="Times New Roman" w:cs="Times New Roman"/>
          <w:color w:val="1A1A1A" w:themeColor="background1" w:themeShade="1A"/>
          <w:sz w:val="28"/>
          <w:szCs w:val="28"/>
        </w:rPr>
        <w:t>Introduction</w:t>
      </w:r>
    </w:p>
    <w:p w:rsidR="00873A3F" w:rsidRDefault="00873A3F">
      <w:pPr>
        <w:spacing w:after="0" w:line="240" w:lineRule="auto"/>
        <w:jc w:val="center"/>
        <w:rPr>
          <w:rFonts w:ascii="Times New Roman" w:eastAsia="Calibri" w:hAnsi="Times New Roman" w:cs="Times New Roman"/>
          <w:color w:val="1A1A1A" w:themeColor="background1" w:themeShade="1A"/>
          <w:sz w:val="28"/>
          <w:szCs w:val="28"/>
          <w:lang w:val="en-US"/>
        </w:rPr>
      </w:pPr>
    </w:p>
    <w:p w:rsidR="00873A3F" w:rsidRDefault="00234689">
      <w:pPr>
        <w:spacing w:after="0" w:line="240" w:lineRule="auto"/>
        <w:ind w:firstLine="567"/>
        <w:jc w:val="both"/>
        <w:rPr>
          <w:rFonts w:ascii="Times New Roman" w:eastAsia="Consolas" w:hAnsi="Times New Roman" w:cs="Times New Roman"/>
          <w:color w:val="191919"/>
          <w:sz w:val="28"/>
          <w:szCs w:val="28"/>
          <w:lang w:val="en-US"/>
        </w:rPr>
      </w:pPr>
      <w:r>
        <w:rPr>
          <w:rFonts w:ascii="Times New Roman" w:eastAsia="Consolas" w:hAnsi="Times New Roman" w:cs="Times New Roman"/>
          <w:color w:val="191919"/>
          <w:sz w:val="28"/>
          <w:szCs w:val="28"/>
          <w:lang w:val="en-US"/>
        </w:rPr>
        <w:t>The course “</w:t>
      </w:r>
      <w:r w:rsidR="00DB041B">
        <w:rPr>
          <w:rFonts w:ascii="Times New Roman" w:eastAsia="Consolas" w:hAnsi="Times New Roman" w:cs="Times New Roman"/>
          <w:color w:val="191919"/>
          <w:sz w:val="28"/>
          <w:szCs w:val="28"/>
          <w:lang w:val="en-US"/>
        </w:rPr>
        <w:t>Academic writing</w:t>
      </w:r>
      <w:r>
        <w:rPr>
          <w:rFonts w:ascii="Times New Roman" w:eastAsia="Consolas" w:hAnsi="Times New Roman" w:cs="Times New Roman"/>
          <w:color w:val="191919"/>
          <w:sz w:val="28"/>
          <w:szCs w:val="28"/>
          <w:lang w:val="en-US"/>
        </w:rPr>
        <w:t xml:space="preserve">” provides a review of international management as a area of theoretical development as well as a field of practice. It comprises the problem areas of globalization, world economy and modern approaches to business organization in the global context. Main blocks of the course are </w:t>
      </w:r>
      <w:r>
        <w:rPr>
          <w:rStyle w:val="16"/>
          <w:rFonts w:ascii="Times New Roman" w:hAnsi="Times New Roman" w:cs="Times New Roman"/>
          <w:color w:val="191919"/>
          <w:sz w:val="28"/>
          <w:szCs w:val="28"/>
          <w:lang w:val="en-US"/>
        </w:rPr>
        <w:t>trends and drivers of globalization</w:t>
      </w:r>
      <w:r>
        <w:rPr>
          <w:rFonts w:ascii="Times New Roman" w:eastAsia="Consolas" w:hAnsi="Times New Roman" w:cs="Times New Roman"/>
          <w:b/>
          <w:bCs/>
          <w:color w:val="191919"/>
          <w:sz w:val="28"/>
          <w:szCs w:val="28"/>
          <w:lang w:val="en-US"/>
        </w:rPr>
        <w:t xml:space="preserve">, </w:t>
      </w:r>
      <w:r>
        <w:rPr>
          <w:rStyle w:val="15"/>
          <w:rFonts w:ascii="Times New Roman" w:hAnsi="Times New Roman" w:cs="Times New Roman"/>
          <w:b w:val="0"/>
          <w:bCs w:val="0"/>
          <w:color w:val="191919"/>
          <w:sz w:val="28"/>
          <w:szCs w:val="28"/>
          <w:lang w:val="en-US"/>
        </w:rPr>
        <w:t>political, economic and legal environments of international business, business ethics and corporate social responsibility in the modern world, international trade and investment, international business strategy, organization of international business, functional areas of international management, marketing, R&amp;D, global information systems management</w:t>
      </w:r>
      <w:r>
        <w:rPr>
          <w:rFonts w:ascii="Times New Roman" w:eastAsia="Consolas" w:hAnsi="Times New Roman" w:cs="Times New Roman"/>
          <w:color w:val="191919"/>
          <w:sz w:val="28"/>
          <w:szCs w:val="28"/>
          <w:lang w:val="en-US"/>
        </w:rPr>
        <w:t>. The course includes elements of economics and general management theory. Business cases are used as application of theoretical concepts.</w:t>
      </w:r>
    </w:p>
    <w:p w:rsidR="00873A3F" w:rsidRDefault="00234689">
      <w:pPr>
        <w:spacing w:after="0" w:line="240" w:lineRule="auto"/>
        <w:ind w:firstLine="567"/>
        <w:jc w:val="both"/>
        <w:rPr>
          <w:rFonts w:ascii="Times New Roman" w:eastAsia="Consolas" w:hAnsi="Times New Roman" w:cs="Times New Roman"/>
          <w:color w:val="191919"/>
          <w:sz w:val="28"/>
          <w:szCs w:val="28"/>
          <w:lang w:val="en-US"/>
        </w:rPr>
      </w:pPr>
      <w:r>
        <w:rPr>
          <w:rFonts w:ascii="Times New Roman" w:eastAsia="Consolas" w:hAnsi="Times New Roman" w:cs="Times New Roman"/>
          <w:color w:val="191919"/>
          <w:sz w:val="28"/>
          <w:szCs w:val="28"/>
          <w:lang w:val="en-US"/>
        </w:rPr>
        <w:t>The purpose of discipline “</w:t>
      </w:r>
      <w:r w:rsidR="00DB041B">
        <w:rPr>
          <w:rFonts w:ascii="Times New Roman" w:eastAsia="Consolas" w:hAnsi="Times New Roman" w:cs="Times New Roman"/>
          <w:color w:val="191919"/>
          <w:sz w:val="28"/>
          <w:szCs w:val="28"/>
          <w:lang w:val="en-US"/>
        </w:rPr>
        <w:t>Academic writing</w:t>
      </w:r>
      <w:r>
        <w:rPr>
          <w:rFonts w:ascii="Times New Roman" w:eastAsia="Consolas" w:hAnsi="Times New Roman" w:cs="Times New Roman"/>
          <w:color w:val="191919"/>
          <w:sz w:val="28"/>
          <w:szCs w:val="28"/>
          <w:lang w:val="en-US"/>
        </w:rPr>
        <w:t xml:space="preserve">” acquaint postgraduates students with principles of international economic system, to demonstrate the use of management tools in the international markets and decision-making in this field.   </w:t>
      </w:r>
    </w:p>
    <w:p w:rsidR="00873A3F" w:rsidRDefault="00234689">
      <w:pPr>
        <w:spacing w:after="0" w:line="240" w:lineRule="auto"/>
        <w:ind w:firstLine="567"/>
        <w:jc w:val="both"/>
        <w:rPr>
          <w:rFonts w:ascii="Times New Roman" w:eastAsia="Consolas" w:hAnsi="Times New Roman" w:cs="Times New Roman"/>
          <w:color w:val="191919"/>
          <w:sz w:val="28"/>
          <w:szCs w:val="28"/>
          <w:lang w:val="en-US"/>
        </w:rPr>
      </w:pPr>
      <w:r>
        <w:rPr>
          <w:rFonts w:ascii="Times New Roman" w:eastAsia="Consolas" w:hAnsi="Times New Roman" w:cs="Times New Roman"/>
          <w:color w:val="191919"/>
          <w:sz w:val="28"/>
          <w:szCs w:val="28"/>
          <w:lang w:val="en-US"/>
        </w:rPr>
        <w:t>The main objective of the course “</w:t>
      </w:r>
      <w:r w:rsidR="00DB041B">
        <w:rPr>
          <w:rFonts w:ascii="Times New Roman" w:eastAsia="Consolas" w:hAnsi="Times New Roman" w:cs="Times New Roman"/>
          <w:color w:val="191919"/>
          <w:sz w:val="28"/>
          <w:szCs w:val="28"/>
          <w:lang w:val="en-US"/>
        </w:rPr>
        <w:t>Academic writing</w:t>
      </w:r>
      <w:r>
        <w:rPr>
          <w:rFonts w:ascii="Times New Roman" w:eastAsia="Consolas" w:hAnsi="Times New Roman" w:cs="Times New Roman"/>
          <w:color w:val="191919"/>
          <w:sz w:val="28"/>
          <w:szCs w:val="28"/>
          <w:lang w:val="en-US"/>
        </w:rPr>
        <w:t xml:space="preserve">” is to present modern concepts of international management to the postgraduates students and help them to develop skills in analysis of global business both in terms of its internal functioning and interaction with the different types of environment. </w:t>
      </w:r>
    </w:p>
    <w:p w:rsidR="00873A3F" w:rsidRDefault="00234689">
      <w:pPr>
        <w:spacing w:after="0" w:line="240" w:lineRule="auto"/>
        <w:ind w:firstLine="567"/>
        <w:jc w:val="both"/>
        <w:rPr>
          <w:rFonts w:ascii="Times New Roman" w:eastAsia="Consolas" w:hAnsi="Times New Roman" w:cs="Times New Roman"/>
          <w:color w:val="191919"/>
          <w:sz w:val="28"/>
          <w:szCs w:val="28"/>
          <w:lang w:val="en-US"/>
        </w:rPr>
      </w:pPr>
      <w:r>
        <w:rPr>
          <w:rFonts w:ascii="Times New Roman" w:eastAsia="Consolas" w:hAnsi="Times New Roman" w:cs="Times New Roman"/>
          <w:color w:val="191919"/>
          <w:sz w:val="28"/>
          <w:szCs w:val="28"/>
          <w:lang w:val="en-US"/>
        </w:rPr>
        <w:t>The objectives of the course are:</w:t>
      </w:r>
    </w:p>
    <w:p w:rsidR="00873A3F" w:rsidRDefault="00234689">
      <w:pPr>
        <w:pStyle w:val="12"/>
        <w:numPr>
          <w:ilvl w:val="0"/>
          <w:numId w:val="1"/>
        </w:numPr>
        <w:tabs>
          <w:tab w:val="left" w:pos="567"/>
        </w:tabs>
        <w:spacing w:before="0" w:beforeAutospacing="0" w:after="0" w:afterAutospacing="0"/>
        <w:ind w:left="0" w:firstLine="0"/>
        <w:jc w:val="both"/>
        <w:rPr>
          <w:color w:val="191919"/>
          <w:sz w:val="28"/>
          <w:szCs w:val="28"/>
          <w:lang w:val="en-US"/>
        </w:rPr>
      </w:pPr>
      <w:r>
        <w:rPr>
          <w:color w:val="191919"/>
          <w:sz w:val="28"/>
          <w:szCs w:val="28"/>
          <w:lang w:val="en-US"/>
        </w:rPr>
        <w:t>To disclose modern trends in international management;</w:t>
      </w:r>
    </w:p>
    <w:p w:rsidR="00873A3F" w:rsidRDefault="00234689">
      <w:pPr>
        <w:pStyle w:val="12"/>
        <w:numPr>
          <w:ilvl w:val="0"/>
          <w:numId w:val="1"/>
        </w:numPr>
        <w:tabs>
          <w:tab w:val="left" w:pos="567"/>
        </w:tabs>
        <w:spacing w:before="0" w:beforeAutospacing="0" w:after="0" w:afterAutospacing="0"/>
        <w:ind w:left="0" w:firstLine="0"/>
        <w:jc w:val="both"/>
        <w:rPr>
          <w:color w:val="191919"/>
          <w:sz w:val="28"/>
          <w:szCs w:val="28"/>
          <w:lang w:val="en-US"/>
        </w:rPr>
      </w:pPr>
      <w:r>
        <w:rPr>
          <w:color w:val="191919"/>
          <w:sz w:val="28"/>
          <w:szCs w:val="28"/>
          <w:lang w:val="en-US"/>
        </w:rPr>
        <w:t>To consider basic entry strategies;</w:t>
      </w:r>
    </w:p>
    <w:p w:rsidR="00873A3F" w:rsidRDefault="00234689">
      <w:pPr>
        <w:pStyle w:val="12"/>
        <w:numPr>
          <w:ilvl w:val="0"/>
          <w:numId w:val="1"/>
        </w:numPr>
        <w:tabs>
          <w:tab w:val="left" w:pos="567"/>
        </w:tabs>
        <w:spacing w:before="0" w:beforeAutospacing="0" w:after="0" w:afterAutospacing="0"/>
        <w:ind w:left="0" w:firstLine="0"/>
        <w:jc w:val="both"/>
        <w:rPr>
          <w:color w:val="191919"/>
          <w:sz w:val="28"/>
          <w:szCs w:val="28"/>
          <w:lang w:val="en-US"/>
        </w:rPr>
      </w:pPr>
      <w:r>
        <w:rPr>
          <w:color w:val="191919"/>
          <w:sz w:val="28"/>
          <w:szCs w:val="28"/>
          <w:lang w:val="en-US"/>
        </w:rPr>
        <w:t>To identify the specificity of the international business and management;</w:t>
      </w:r>
    </w:p>
    <w:p w:rsidR="00873A3F" w:rsidRDefault="00234689">
      <w:pPr>
        <w:pStyle w:val="12"/>
        <w:numPr>
          <w:ilvl w:val="0"/>
          <w:numId w:val="1"/>
        </w:numPr>
        <w:tabs>
          <w:tab w:val="left" w:pos="567"/>
        </w:tabs>
        <w:spacing w:before="0" w:beforeAutospacing="0" w:after="0" w:afterAutospacing="0"/>
        <w:ind w:left="0" w:firstLine="0"/>
        <w:jc w:val="both"/>
        <w:rPr>
          <w:color w:val="191919"/>
          <w:sz w:val="28"/>
          <w:szCs w:val="28"/>
          <w:lang w:val="en-US"/>
        </w:rPr>
      </w:pPr>
      <w:r>
        <w:rPr>
          <w:color w:val="191919"/>
          <w:sz w:val="28"/>
          <w:szCs w:val="28"/>
          <w:lang w:val="en-US"/>
        </w:rPr>
        <w:t>To show methods to apply the principles and techniques of international management in domestic organizations to enhance international cooperation.</w:t>
      </w:r>
    </w:p>
    <w:p w:rsidR="00873A3F" w:rsidRDefault="00234689">
      <w:pPr>
        <w:autoSpaceDE w:val="0"/>
        <w:autoSpaceDN w:val="0"/>
        <w:adjustRightInd w:val="0"/>
        <w:spacing w:after="0" w:line="240" w:lineRule="auto"/>
        <w:ind w:firstLine="567"/>
        <w:jc w:val="both"/>
        <w:rPr>
          <w:rFonts w:ascii="Times New Roman" w:eastAsia="Consolas" w:hAnsi="Times New Roman" w:cs="Times New Roman"/>
          <w:iCs/>
          <w:color w:val="191919"/>
          <w:sz w:val="28"/>
          <w:szCs w:val="28"/>
          <w:lang w:val="en-US"/>
        </w:rPr>
      </w:pPr>
      <w:r>
        <w:rPr>
          <w:rFonts w:ascii="Times New Roman" w:eastAsia="Consolas" w:hAnsi="Times New Roman" w:cs="Times New Roman"/>
          <w:i/>
          <w:iCs/>
          <w:color w:val="191919"/>
          <w:sz w:val="28"/>
          <w:szCs w:val="28"/>
          <w:lang w:val="en-US"/>
        </w:rPr>
        <w:t xml:space="preserve"> </w:t>
      </w:r>
      <w:r>
        <w:rPr>
          <w:rFonts w:ascii="Times New Roman" w:eastAsia="Consolas" w:hAnsi="Times New Roman" w:cs="Times New Roman"/>
          <w:iCs/>
          <w:color w:val="191919"/>
          <w:sz w:val="28"/>
          <w:szCs w:val="28"/>
          <w:lang w:val="en-US"/>
        </w:rPr>
        <w:t>As a result of the course “</w:t>
      </w:r>
      <w:r w:rsidR="00DB041B">
        <w:rPr>
          <w:rFonts w:ascii="Times New Roman" w:eastAsia="Consolas" w:hAnsi="Times New Roman" w:cs="Times New Roman"/>
          <w:color w:val="191919"/>
          <w:sz w:val="28"/>
          <w:szCs w:val="28"/>
          <w:lang w:val="en-US"/>
        </w:rPr>
        <w:t>Academic writing</w:t>
      </w:r>
      <w:r>
        <w:rPr>
          <w:rFonts w:ascii="Times New Roman" w:eastAsia="Consolas" w:hAnsi="Times New Roman" w:cs="Times New Roman"/>
          <w:iCs/>
          <w:color w:val="191919"/>
          <w:sz w:val="28"/>
          <w:szCs w:val="28"/>
          <w:lang w:val="en-US"/>
        </w:rPr>
        <w:t>” postgraduate student will have:</w:t>
      </w:r>
    </w:p>
    <w:p w:rsidR="00873A3F" w:rsidRDefault="00234689">
      <w:pPr>
        <w:spacing w:after="0" w:line="240" w:lineRule="auto"/>
        <w:ind w:firstLine="567"/>
        <w:jc w:val="both"/>
        <w:rPr>
          <w:rFonts w:ascii="Times New Roman" w:eastAsia="Consolas" w:hAnsi="Times New Roman" w:cs="Times New Roman"/>
          <w:i/>
          <w:iCs/>
          <w:color w:val="191919"/>
          <w:sz w:val="28"/>
          <w:szCs w:val="28"/>
        </w:rPr>
      </w:pPr>
      <w:r>
        <w:rPr>
          <w:rFonts w:ascii="Times New Roman" w:eastAsia="Consolas" w:hAnsi="Times New Roman" w:cs="Times New Roman"/>
          <w:iCs/>
          <w:color w:val="191919"/>
          <w:sz w:val="28"/>
          <w:szCs w:val="28"/>
        </w:rPr>
        <w:t>to have skills</w:t>
      </w:r>
      <w:r>
        <w:rPr>
          <w:rFonts w:ascii="Times New Roman" w:eastAsia="Consolas" w:hAnsi="Times New Roman" w:cs="Times New Roman"/>
          <w:i/>
          <w:iCs/>
          <w:color w:val="191919"/>
          <w:sz w:val="28"/>
          <w:szCs w:val="28"/>
        </w:rPr>
        <w:t>:</w:t>
      </w:r>
    </w:p>
    <w:p w:rsidR="00873A3F" w:rsidRDefault="00234689">
      <w:pPr>
        <w:pStyle w:val="ListParagraph1"/>
        <w:numPr>
          <w:ilvl w:val="0"/>
          <w:numId w:val="2"/>
        </w:numPr>
        <w:tabs>
          <w:tab w:val="left" w:pos="567"/>
        </w:tabs>
        <w:autoSpaceDE w:val="0"/>
        <w:autoSpaceDN w:val="0"/>
        <w:adjustRightInd w:val="0"/>
        <w:spacing w:before="0" w:beforeAutospacing="0" w:after="0" w:afterAutospacing="0" w:line="240" w:lineRule="auto"/>
        <w:ind w:left="0" w:firstLine="0"/>
        <w:jc w:val="both"/>
        <w:rPr>
          <w:rFonts w:ascii="Times New Roman" w:eastAsia="Consolas" w:hAnsi="Times New Roman"/>
          <w:color w:val="191919"/>
          <w:sz w:val="28"/>
          <w:szCs w:val="28"/>
          <w:lang w:val="en-US"/>
        </w:rPr>
      </w:pPr>
      <w:r>
        <w:rPr>
          <w:rFonts w:ascii="Times New Roman" w:eastAsia="Consolas" w:hAnsi="Times New Roman"/>
          <w:color w:val="191919"/>
          <w:sz w:val="28"/>
          <w:szCs w:val="28"/>
          <w:lang w:val="en-US"/>
        </w:rPr>
        <w:t>Modern methods of collection, processing and analysis of economic data;</w:t>
      </w:r>
    </w:p>
    <w:p w:rsidR="00873A3F" w:rsidRDefault="00234689">
      <w:pPr>
        <w:pStyle w:val="ListParagraph1"/>
        <w:numPr>
          <w:ilvl w:val="0"/>
          <w:numId w:val="2"/>
        </w:numPr>
        <w:tabs>
          <w:tab w:val="left" w:pos="567"/>
        </w:tabs>
        <w:spacing w:before="0" w:beforeAutospacing="0" w:after="0" w:afterAutospacing="0" w:line="240" w:lineRule="auto"/>
        <w:ind w:left="0" w:firstLine="0"/>
        <w:jc w:val="both"/>
        <w:rPr>
          <w:rFonts w:ascii="Times New Roman" w:eastAsia="Consolas" w:hAnsi="Times New Roman"/>
          <w:color w:val="191919"/>
          <w:sz w:val="28"/>
          <w:szCs w:val="28"/>
          <w:lang w:val="en-US"/>
        </w:rPr>
      </w:pPr>
      <w:r>
        <w:rPr>
          <w:rFonts w:ascii="Times New Roman" w:eastAsia="Consolas" w:hAnsi="Times New Roman"/>
          <w:color w:val="191919"/>
          <w:sz w:val="28"/>
          <w:szCs w:val="28"/>
          <w:lang w:val="en-US"/>
        </w:rPr>
        <w:t>The theoretical basis for the study economic system in conditions of globalization;</w:t>
      </w:r>
    </w:p>
    <w:p w:rsidR="00873A3F" w:rsidRDefault="00234689">
      <w:pPr>
        <w:pStyle w:val="ListParagraph1"/>
        <w:numPr>
          <w:ilvl w:val="0"/>
          <w:numId w:val="2"/>
        </w:numPr>
        <w:tabs>
          <w:tab w:val="left" w:pos="567"/>
        </w:tabs>
        <w:spacing w:before="0" w:beforeAutospacing="0" w:after="0" w:afterAutospacing="0" w:line="240" w:lineRule="auto"/>
        <w:ind w:left="0" w:firstLine="0"/>
        <w:jc w:val="both"/>
        <w:rPr>
          <w:rFonts w:ascii="Times New Roman" w:eastAsia="Consolas" w:hAnsi="Times New Roman"/>
          <w:color w:val="191919"/>
          <w:sz w:val="28"/>
          <w:szCs w:val="28"/>
          <w:lang w:val="en-US"/>
        </w:rPr>
      </w:pPr>
      <w:r>
        <w:rPr>
          <w:rFonts w:ascii="Times New Roman" w:eastAsia="Consolas" w:hAnsi="Times New Roman"/>
          <w:color w:val="191919"/>
          <w:sz w:val="28"/>
          <w:szCs w:val="28"/>
          <w:lang w:val="en-US"/>
        </w:rPr>
        <w:t xml:space="preserve">Methods and models of economic systems; </w:t>
      </w:r>
    </w:p>
    <w:p w:rsidR="00873A3F" w:rsidRDefault="00234689">
      <w:pPr>
        <w:pStyle w:val="ListParagraph1"/>
        <w:numPr>
          <w:ilvl w:val="0"/>
          <w:numId w:val="2"/>
        </w:numPr>
        <w:tabs>
          <w:tab w:val="left" w:pos="567"/>
        </w:tabs>
        <w:spacing w:before="0" w:beforeAutospacing="0" w:after="0" w:afterAutospacing="0" w:line="240" w:lineRule="auto"/>
        <w:ind w:left="0" w:firstLine="0"/>
        <w:jc w:val="both"/>
        <w:rPr>
          <w:rFonts w:ascii="Times New Roman" w:eastAsia="Consolas" w:hAnsi="Times New Roman"/>
          <w:color w:val="191919"/>
          <w:sz w:val="28"/>
          <w:szCs w:val="28"/>
          <w:lang w:val="en-US"/>
        </w:rPr>
      </w:pPr>
      <w:r>
        <w:rPr>
          <w:rFonts w:ascii="Times New Roman" w:eastAsia="Consolas" w:hAnsi="Times New Roman"/>
          <w:color w:val="191919"/>
          <w:sz w:val="28"/>
          <w:szCs w:val="28"/>
          <w:lang w:val="en-US"/>
        </w:rPr>
        <w:t xml:space="preserve">A system of indicators as a tool for managing of economic systems in conditions of globalization and modernization. </w:t>
      </w:r>
    </w:p>
    <w:p w:rsidR="00873A3F" w:rsidRDefault="00873A3F">
      <w:pPr>
        <w:spacing w:after="0" w:line="240" w:lineRule="auto"/>
        <w:jc w:val="both"/>
        <w:rPr>
          <w:rFonts w:ascii="Times New Roman" w:eastAsia="Calibri" w:hAnsi="Times New Roman" w:cs="Times New Roman"/>
          <w:color w:val="1A1A1A" w:themeColor="background1" w:themeShade="1A"/>
          <w:sz w:val="28"/>
          <w:szCs w:val="28"/>
          <w:lang w:val="en-US"/>
        </w:rPr>
      </w:pPr>
    </w:p>
    <w:p w:rsidR="00873A3F" w:rsidRDefault="00234689">
      <w:pPr>
        <w:spacing w:after="0" w:line="240" w:lineRule="auto"/>
        <w:jc w:val="both"/>
        <w:rPr>
          <w:rFonts w:ascii="Times New Roman" w:eastAsia="Calibri" w:hAnsi="Times New Roman" w:cs="Times New Roman"/>
          <w:color w:val="1A1A1A" w:themeColor="background1" w:themeShade="1A"/>
          <w:sz w:val="28"/>
          <w:szCs w:val="28"/>
          <w:lang w:val="en-US"/>
        </w:rPr>
      </w:pPr>
      <w:r>
        <w:rPr>
          <w:rFonts w:ascii="Times New Roman" w:eastAsia="Calibri" w:hAnsi="Times New Roman" w:cs="Times New Roman"/>
          <w:color w:val="1A1A1A" w:themeColor="background1" w:themeShade="1A"/>
          <w:sz w:val="28"/>
          <w:szCs w:val="28"/>
          <w:lang w:val="en-US"/>
        </w:rPr>
        <w:t xml:space="preserve"> </w:t>
      </w:r>
    </w:p>
    <w:p w:rsidR="00873A3F" w:rsidRDefault="00873A3F">
      <w:pPr>
        <w:spacing w:after="0" w:line="240" w:lineRule="auto"/>
        <w:jc w:val="both"/>
        <w:rPr>
          <w:rFonts w:ascii="Times New Roman" w:hAnsi="Times New Roman" w:cs="Times New Roman"/>
          <w:b/>
          <w:bCs/>
          <w:color w:val="1A1A1A" w:themeColor="background1" w:themeShade="1A"/>
          <w:sz w:val="28"/>
          <w:szCs w:val="28"/>
          <w:lang w:val="en-US"/>
        </w:rPr>
      </w:pPr>
    </w:p>
    <w:p w:rsidR="00873A3F" w:rsidRDefault="00873A3F">
      <w:pPr>
        <w:spacing w:after="0" w:line="240" w:lineRule="auto"/>
        <w:jc w:val="both"/>
        <w:rPr>
          <w:rFonts w:ascii="Times New Roman" w:hAnsi="Times New Roman" w:cs="Times New Roman"/>
          <w:b/>
          <w:bCs/>
          <w:color w:val="1A1A1A" w:themeColor="background1" w:themeShade="1A"/>
          <w:sz w:val="28"/>
          <w:szCs w:val="28"/>
          <w:lang w:val="en-US"/>
        </w:rPr>
      </w:pPr>
    </w:p>
    <w:p w:rsidR="00873A3F" w:rsidRDefault="00873A3F">
      <w:pPr>
        <w:spacing w:after="0" w:line="240" w:lineRule="auto"/>
        <w:jc w:val="both"/>
        <w:rPr>
          <w:rFonts w:ascii="Times New Roman" w:hAnsi="Times New Roman" w:cs="Times New Roman"/>
          <w:b/>
          <w:bCs/>
          <w:color w:val="1A1A1A" w:themeColor="background1" w:themeShade="1A"/>
          <w:sz w:val="28"/>
          <w:szCs w:val="28"/>
          <w:lang w:val="en-US"/>
        </w:rPr>
      </w:pPr>
    </w:p>
    <w:p w:rsidR="00DB041B" w:rsidRDefault="00DB041B">
      <w:pPr>
        <w:spacing w:after="0" w:line="240" w:lineRule="auto"/>
        <w:jc w:val="both"/>
        <w:rPr>
          <w:rFonts w:ascii="Times New Roman" w:hAnsi="Times New Roman" w:cs="Times New Roman"/>
          <w:b/>
          <w:bCs/>
          <w:color w:val="1A1A1A" w:themeColor="background1" w:themeShade="1A"/>
          <w:sz w:val="28"/>
          <w:szCs w:val="28"/>
          <w:lang w:val="en-US"/>
        </w:rPr>
      </w:pPr>
    </w:p>
    <w:p w:rsidR="00DB041B" w:rsidRDefault="00DB041B">
      <w:pPr>
        <w:spacing w:after="0" w:line="240" w:lineRule="auto"/>
        <w:jc w:val="both"/>
        <w:rPr>
          <w:rFonts w:ascii="Times New Roman" w:hAnsi="Times New Roman" w:cs="Times New Roman"/>
          <w:b/>
          <w:bCs/>
          <w:color w:val="1A1A1A" w:themeColor="background1" w:themeShade="1A"/>
          <w:sz w:val="28"/>
          <w:szCs w:val="28"/>
          <w:lang w:val="en-US"/>
        </w:rPr>
      </w:pPr>
    </w:p>
    <w:p w:rsidR="00DB041B" w:rsidRDefault="00DB041B">
      <w:pPr>
        <w:spacing w:after="0" w:line="240" w:lineRule="auto"/>
        <w:jc w:val="both"/>
        <w:rPr>
          <w:rFonts w:ascii="Times New Roman" w:hAnsi="Times New Roman" w:cs="Times New Roman"/>
          <w:b/>
          <w:bCs/>
          <w:color w:val="1A1A1A" w:themeColor="background1" w:themeShade="1A"/>
          <w:sz w:val="28"/>
          <w:szCs w:val="28"/>
          <w:lang w:val="en-US"/>
        </w:rPr>
      </w:pPr>
    </w:p>
    <w:p w:rsidR="00873A3F" w:rsidRDefault="00873A3F">
      <w:pPr>
        <w:spacing w:after="0" w:line="240" w:lineRule="auto"/>
        <w:jc w:val="both"/>
        <w:rPr>
          <w:rFonts w:ascii="Times New Roman" w:hAnsi="Times New Roman" w:cs="Times New Roman"/>
          <w:b/>
          <w:bCs/>
          <w:color w:val="1A1A1A" w:themeColor="background1" w:themeShade="1A"/>
          <w:sz w:val="28"/>
          <w:szCs w:val="28"/>
          <w:lang w:val="en-US"/>
        </w:rPr>
      </w:pPr>
    </w:p>
    <w:p w:rsidR="00873A3F" w:rsidRDefault="00234689">
      <w:pPr>
        <w:spacing w:after="0" w:line="240" w:lineRule="auto"/>
        <w:jc w:val="both"/>
        <w:rPr>
          <w:rFonts w:ascii="Times New Roman" w:eastAsia="Calibri" w:hAnsi="Times New Roman" w:cs="Times New Roman"/>
          <w:bCs/>
          <w:color w:val="1A1A1A" w:themeColor="background1" w:themeShade="1A"/>
          <w:sz w:val="28"/>
          <w:szCs w:val="28"/>
          <w:lang w:val="en-US"/>
        </w:rPr>
      </w:pPr>
      <w:r>
        <w:rPr>
          <w:rFonts w:ascii="Times New Roman" w:hAnsi="Times New Roman" w:cs="Times New Roman"/>
          <w:b/>
          <w:bCs/>
          <w:color w:val="1A1A1A" w:themeColor="background1" w:themeShade="1A"/>
          <w:sz w:val="28"/>
          <w:szCs w:val="28"/>
          <w:lang w:val="en-US"/>
        </w:rPr>
        <w:lastRenderedPageBreak/>
        <w:t>Theme 1.</w:t>
      </w:r>
      <w:r>
        <w:rPr>
          <w:rFonts w:ascii="Times New Roman" w:hAnsi="Times New Roman" w:cs="Times New Roman"/>
          <w:b/>
          <w:color w:val="1A1A1A" w:themeColor="background1" w:themeShade="1A"/>
          <w:sz w:val="28"/>
          <w:szCs w:val="28"/>
          <w:lang w:val="en-US"/>
        </w:rPr>
        <w:t>Internationalization of the economy and the globalization of business</w:t>
      </w:r>
      <w:r>
        <w:rPr>
          <w:rFonts w:ascii="Times New Roman" w:hAnsi="Times New Roman" w:cs="Times New Roman"/>
          <w:bCs/>
          <w:color w:val="1A1A1A" w:themeColor="background1" w:themeShade="1A"/>
          <w:sz w:val="28"/>
          <w:szCs w:val="28"/>
          <w:lang w:val="en-US"/>
        </w:rPr>
        <w:t xml:space="preserve"> </w:t>
      </w:r>
      <w:r>
        <w:rPr>
          <w:rFonts w:ascii="Times New Roman" w:eastAsia="Calibri" w:hAnsi="Times New Roman" w:cs="Times New Roman"/>
          <w:bCs/>
          <w:color w:val="1A1A1A" w:themeColor="background1" w:themeShade="1A"/>
          <w:sz w:val="28"/>
          <w:szCs w:val="28"/>
          <w:lang w:val="en-US"/>
        </w:rPr>
        <w:t xml:space="preserve">  </w:t>
      </w:r>
    </w:p>
    <w:p w:rsidR="00873A3F" w:rsidRDefault="00873A3F">
      <w:pPr>
        <w:spacing w:after="0" w:line="240" w:lineRule="auto"/>
        <w:jc w:val="both"/>
        <w:rPr>
          <w:rFonts w:ascii="Times New Roman" w:eastAsia="Calibri" w:hAnsi="Times New Roman" w:cs="Times New Roman"/>
          <w:bCs/>
          <w:color w:val="1A1A1A" w:themeColor="background1" w:themeShade="1A"/>
          <w:sz w:val="28"/>
          <w:szCs w:val="28"/>
          <w:lang w:val="en-US"/>
        </w:rPr>
      </w:pPr>
    </w:p>
    <w:p w:rsidR="00873A3F" w:rsidRDefault="00234689">
      <w:pPr>
        <w:pStyle w:val="af"/>
        <w:numPr>
          <w:ilvl w:val="0"/>
          <w:numId w:val="3"/>
        </w:numPr>
        <w:tabs>
          <w:tab w:val="left" w:pos="426"/>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Characteristics and consequences of business globalization process.</w:t>
      </w:r>
    </w:p>
    <w:p w:rsidR="00873A3F" w:rsidRDefault="00234689">
      <w:pPr>
        <w:pStyle w:val="af"/>
        <w:numPr>
          <w:ilvl w:val="0"/>
          <w:numId w:val="3"/>
        </w:numPr>
        <w:tabs>
          <w:tab w:val="left" w:pos="426"/>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A notion of multinational (global) company.</w:t>
      </w:r>
    </w:p>
    <w:p w:rsidR="00873A3F" w:rsidRDefault="00234689">
      <w:pPr>
        <w:pStyle w:val="af"/>
        <w:numPr>
          <w:ilvl w:val="0"/>
          <w:numId w:val="3"/>
        </w:numPr>
        <w:tabs>
          <w:tab w:val="left" w:pos="426"/>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D</w:t>
      </w:r>
      <w:r>
        <w:rPr>
          <w:rStyle w:val="FontStyle25"/>
          <w:rFonts w:ascii="Times New Roman" w:hAnsi="Times New Roman" w:cs="Times New Roman"/>
          <w:color w:val="1A1A1A" w:themeColor="background1" w:themeShade="1A"/>
          <w:sz w:val="28"/>
          <w:szCs w:val="28"/>
          <w:lang w:val="en-US"/>
        </w:rPr>
        <w:t>rivers of globalization.</w:t>
      </w:r>
    </w:p>
    <w:p w:rsidR="00873A3F" w:rsidRDefault="00873A3F">
      <w:pPr>
        <w:spacing w:after="0" w:line="240" w:lineRule="auto"/>
        <w:jc w:val="both"/>
        <w:rPr>
          <w:rFonts w:ascii="Times New Roman" w:hAnsi="Times New Roman" w:cs="Times New Roman"/>
          <w:b/>
          <w:color w:val="1A1A1A" w:themeColor="background1" w:themeShade="1A"/>
          <w:sz w:val="28"/>
          <w:szCs w:val="28"/>
          <w:lang w:val="en-US"/>
        </w:rPr>
      </w:pPr>
    </w:p>
    <w:p w:rsidR="00873A3F" w:rsidRDefault="00234689">
      <w:pPr>
        <w:spacing w:after="0" w:line="240" w:lineRule="auto"/>
        <w:jc w:val="both"/>
        <w:rPr>
          <w:rFonts w:ascii="Times New Roman" w:hAnsi="Times New Roman" w:cs="Times New Roman"/>
          <w:color w:val="1A1A1A" w:themeColor="background1" w:themeShade="1A"/>
          <w:sz w:val="28"/>
          <w:szCs w:val="28"/>
          <w:lang w:val="en-US"/>
        </w:rPr>
      </w:pPr>
      <w:r>
        <w:rPr>
          <w:rFonts w:ascii="Times New Roman" w:hAnsi="Times New Roman" w:cs="Times New Roman"/>
          <w:b/>
          <w:color w:val="1A1A1A" w:themeColor="background1" w:themeShade="1A"/>
          <w:sz w:val="28"/>
          <w:szCs w:val="28"/>
          <w:lang w:val="en-US"/>
        </w:rPr>
        <w:t>1</w:t>
      </w:r>
      <w:r>
        <w:rPr>
          <w:rFonts w:ascii="Times New Roman" w:hAnsi="Times New Roman" w:cs="Times New Roman"/>
          <w:color w:val="1A1A1A" w:themeColor="background1" w:themeShade="1A"/>
          <w:sz w:val="28"/>
          <w:szCs w:val="28"/>
          <w:lang w:val="en-US"/>
        </w:rPr>
        <w:t>.Globalization is a simple word, based on two components: unification - a concept, a characteristic process of bringing to a single standard in the scientific, technical sphere; integration - the establishment of the relationship between the objects of society and phenomena.</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The term “globalization” was born in the works of K. Marx. Earlier, before its definition by the author, the process of globalization was stimulated by the development of trade activities and military clashes. Currently, he has moved to a slightly different phase: the world has begun to unite on technological and economic foundations.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The asymmetry of globalization is that different states are in an unequal position. This suggests that they are not equally prepared in terms of economic, financial and military potential.</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Globalization of business is directly related to the increase in sales and company profits. Due to the fact that Russian goods of the time of the socialist economy were absolutely uncompetitive, Russian entrepreneurs could not represent such goods on the international market. For this reason, the production of goods in Russia has come to a standstill.</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The lack of cash and investment in the real sector of industry did not allow the purchase or production of new production lines for the production of a new product. Did not contribute to the purchase of new equipment and high customs duties. The production of goods turned out to be unprofitable due to high taxes. The available capital was not used for investment in production, but went to offshore banks abroad.</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Due to the fact that the revenues of Western global companies are high, only they are able to withstand competition and achieve really high results. This does not mean, however, that organizing the activities of global companies is easier than organizing the activities of companies operating only in the domestic market. There are factors that make organizing a global company more difficult and complex.</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Globalization is a new phenomenon in the development of international business that arose at the end of the twentieth century. It was preceded by the process of the emergence of multinational corporations. To date, some authors of scientific papers do not see the differences between multinationalization and globalization and consider these two phenomena as a whole. In fact, there is a significant difference between the two processes. It consists in the fact that a multinational corporation produces and sells goods in different countries and uses various business strategies, various production processes, producing various goods depending on the conditions in the countries where the goods are manufactured </w:t>
      </w:r>
      <w:r>
        <w:rPr>
          <w:rFonts w:ascii="Times New Roman" w:hAnsi="Times New Roman" w:cs="Times New Roman"/>
          <w:color w:val="1A1A1A" w:themeColor="background1" w:themeShade="1A"/>
          <w:sz w:val="28"/>
          <w:szCs w:val="28"/>
          <w:lang w:val="en-US"/>
        </w:rPr>
        <w:lastRenderedPageBreak/>
        <w:t>and sold. A global company also produces and sells products in different countries, but does so using the same products, a single production process and a single strategy in all markets. Global corporations see the whole world as a single market.</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There are a number of factors proving that it is really very beneficial for a company to have a single global strategy. However, developing such a strategy is a very difficult and lengthy process. The goal of the global company is to make the production process, sales and distribution channels standard in all markets. Usually, companies do not have problems with standardizing production; the main problems arise when trying to standardize sales and distribution channels.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The ideal model of global trade is a standard marketing mix consisting of the so-called “four Ps”: product (product), price (price), place (place) and promotion (product promotion). Currently, most global companies have not been able to achieve the ideal model.</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There are three main advantages of standardizing the marketing mix: 1) cost reduction; 2) simplification of the control and coordination of actions of the branches on the part of the head office; 3) reducing the time spent on preparing a marketing plan.</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Companies are always striving to increase their sales. In conditions when the company has already saturated its domestic market with its product, it has to enter foreign markets by moving production abroad or exporting. However, this does not mean that the company will strive to enter the markets of any countries. If the company pursues the goal of increasing sales, it will choose those countries whose economic growth rates exceed the growth rates in the company’s country or countries in which growth of indicators such as per capita income and population growth is observed. For example, revenues in the group of economically and politically leading countries significantly exceed revenues in the group of lagging countries, which does not mean that the market potential for the company's product exists only in high-income countries. It is more important here to look not at per capita income, but at the growth or fall of this income. United Arab Emirates ranked 10th in income per capita, but in this country there is a drop in income by 4.3%. Therefore, despite the high per capita income, the company is unlikely to be able to increase its sales in the market of this country. Although the company must take into account other indicators, for example, population growth rates, which in the UAE are quite high - 4%. Due to this factor, the company can increase sales in this country. In any case, before entering the market of any country, the company must carefully analyze all the characteristics of this market.</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To obtain objective statistical information on the real economic situation in the country, the World Bank uses the average exchange rate for the current year and two previous years, after making an adjustment for the inflation rate in the country .</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World Bank economists agree that official exchange rates do not reflect reality. “However, they say, to date, exchange rates are the only publicly available means of converting GNP countries from national currencies to US dollars” .</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lastRenderedPageBreak/>
        <w:t>When considering the possibility of entering the foreign market, the company should pay attention not only to GNP, but also to the nature of the distribution of income among the population. Thus, countries with a low GNP but with a uniform distribution of income will be a more preferable market than a country with a high GNP, but with an uneven distribution of income.</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For a global company producing a product in different countries of the world and exporting it to many countries, it is not difficult to conquer another market. After all, the essence of globalization lies in the fact that the company uses a single product and a single strategy in all markets, therefore, using years of proven strategy, a global company can increase its sales without any special additional costs.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An example is the global company Procter &amp; Gamble (or Nestle, or Toyota). Procter &amp; Gamble is ranked 34th on Fortune lists and 12th on the lists of major US corporations. Procter &amp; Gamble is a world leader in the manufacture of soaps, cosmetics and personal care products. 53% of total sales accounted for foreign operations. Income from foreign operations is $ 15.9 billion. Back in the 40s, Procter &amp; Gamble used a standard product and standard marketing strategy in all markets. But attempts to increase sales at the expense of foreign markets very often ended in failure. This was due to the fact that the company introduced the product first in one market, and when the strategy turned out to be effective, it entered other markets with this product. There was a significant time gap between the moment a product was introduced in the first market and the moment it appeared in other markets. This gap gave competitors time to react to the emergence of a new product with their adequate product, which is why Procter &amp; Gamble did not receive the increase in sales it was hoping for. Currently, the company's new product is presented simultaneously in all markets at an early stage of development, which gives excellent results.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Another example is Coca-Cola, a leader in the production of soft drinks. In our opinion, this company is the most vivid illustration of how globalization has affected the increase in sales: the company was founded in 1886, and it took 22 years to sell the first billion standard units of the product; Today Coca-Cola operates in 195 countries and sells a billion standard units of product per day! [5].</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Another important reason companies are striving to become global is the increase in profits. As you know, profit is the difference between income and costs. Increasing profits is possible by increasing revenues or reducing costs, and in the context of globalization, the situation often develops so that the company manages to simultaneously increase revenues and reduce costs.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The globalization process contributes to the company's revenue growth. In its domestic market, companies have to contend with competitors. Such a struggle usually leads to lower prices. But the more foreign markets a company conquers, the less likely it is that competitors will be present in all of these markets. There are sure to be markets where competition will either be absent altogether or there will be To a very small extent. In such markets, a global company can set favorable prices for itself, thereby increasing its income. The advantage of a global company </w:t>
      </w:r>
      <w:r>
        <w:rPr>
          <w:rFonts w:ascii="Times New Roman" w:hAnsi="Times New Roman" w:cs="Times New Roman"/>
          <w:color w:val="1A1A1A" w:themeColor="background1" w:themeShade="1A"/>
          <w:sz w:val="28"/>
          <w:szCs w:val="28"/>
          <w:lang w:val="en-US"/>
        </w:rPr>
        <w:lastRenderedPageBreak/>
        <w:t>is that in the end, it wins even in highly competitive markets. Due to the fact that the company is present in markets where it can easily set favorable prices for itself, in markets with great competition, a global company can afford to significantly reduce the price. Of course, at the first stage this entails losses, but in the end, such actions allow the company to defeat competitors, increase sales, achieve large-scale production and, therefore, reduce costs.</w:t>
      </w:r>
    </w:p>
    <w:p w:rsidR="00873A3F" w:rsidRDefault="00234689">
      <w:pPr>
        <w:spacing w:after="0" w:line="240" w:lineRule="auto"/>
        <w:jc w:val="both"/>
        <w:rPr>
          <w:rFonts w:ascii="Times New Roman" w:hAnsi="Times New Roman" w:cs="Times New Roman"/>
          <w:color w:val="1A1A1A" w:themeColor="background1" w:themeShade="1A"/>
          <w:sz w:val="28"/>
          <w:szCs w:val="28"/>
          <w:shd w:val="clear" w:color="auto" w:fill="FFFFFF"/>
          <w:lang w:val="en-US"/>
        </w:rPr>
      </w:pPr>
      <w:r>
        <w:rPr>
          <w:rFonts w:ascii="Times New Roman" w:hAnsi="Times New Roman" w:cs="Times New Roman"/>
          <w:b/>
          <w:color w:val="1A1A1A" w:themeColor="background1" w:themeShade="1A"/>
          <w:sz w:val="28"/>
          <w:szCs w:val="28"/>
          <w:lang w:val="en-US"/>
        </w:rPr>
        <w:t>2.</w:t>
      </w:r>
      <w:r>
        <w:rPr>
          <w:rFonts w:ascii="Times New Roman" w:hAnsi="Times New Roman" w:cs="Times New Roman"/>
          <w:color w:val="1A1A1A" w:themeColor="background1" w:themeShade="1A"/>
          <w:sz w:val="28"/>
          <w:szCs w:val="28"/>
          <w:lang w:val="en-US"/>
        </w:rPr>
        <w:t xml:space="preserve">  </w:t>
      </w:r>
      <w:r>
        <w:rPr>
          <w:rFonts w:ascii="Times New Roman" w:hAnsi="Times New Roman" w:cs="Times New Roman"/>
          <w:color w:val="1A1A1A" w:themeColor="background1" w:themeShade="1A"/>
          <w:sz w:val="28"/>
          <w:szCs w:val="28"/>
          <w:shd w:val="clear" w:color="auto" w:fill="FFFFFF"/>
          <w:lang w:val="en-US"/>
        </w:rPr>
        <w:t>A multinational </w:t>
      </w:r>
      <w:hyperlink r:id="rId9" w:history="1">
        <w:r>
          <w:rPr>
            <w:rStyle w:val="ac"/>
            <w:rFonts w:ascii="Times New Roman" w:hAnsi="Times New Roman" w:cs="Times New Roman"/>
            <w:color w:val="1A1A1A" w:themeColor="background1" w:themeShade="1A"/>
            <w:sz w:val="28"/>
            <w:szCs w:val="28"/>
            <w:u w:val="none"/>
            <w:shd w:val="clear" w:color="auto" w:fill="FFFFFF"/>
            <w:lang w:val="en-US"/>
          </w:rPr>
          <w:t>corporation</w:t>
        </w:r>
      </w:hyperlink>
      <w:r>
        <w:rPr>
          <w:rFonts w:ascii="Times New Roman" w:hAnsi="Times New Roman" w:cs="Times New Roman"/>
          <w:color w:val="1A1A1A" w:themeColor="background1" w:themeShade="1A"/>
          <w:sz w:val="28"/>
          <w:szCs w:val="28"/>
          <w:shd w:val="clear" w:color="auto" w:fill="FFFFFF"/>
          <w:lang w:val="en-US"/>
        </w:rPr>
        <w:t> (MNC) has facilities and other assets in at least one country other than its home country. A multinational company generally has offices and/or factories in different countries and a centralized head office where they coordinate global management. These companies, also known as international, stateless, or transnational corporate organizations tend to have </w:t>
      </w:r>
      <w:hyperlink r:id="rId10" w:history="1">
        <w:r>
          <w:rPr>
            <w:rStyle w:val="ac"/>
            <w:rFonts w:ascii="Times New Roman" w:hAnsi="Times New Roman" w:cs="Times New Roman"/>
            <w:color w:val="1A1A1A" w:themeColor="background1" w:themeShade="1A"/>
            <w:sz w:val="28"/>
            <w:szCs w:val="28"/>
            <w:u w:val="none"/>
            <w:shd w:val="clear" w:color="auto" w:fill="FFFFFF"/>
            <w:lang w:val="en-US"/>
          </w:rPr>
          <w:t>budgets</w:t>
        </w:r>
      </w:hyperlink>
      <w:r>
        <w:rPr>
          <w:rFonts w:ascii="Times New Roman" w:hAnsi="Times New Roman" w:cs="Times New Roman"/>
          <w:color w:val="1A1A1A" w:themeColor="background1" w:themeShade="1A"/>
          <w:sz w:val="28"/>
          <w:szCs w:val="28"/>
          <w:shd w:val="clear" w:color="auto" w:fill="FFFFFF"/>
          <w:lang w:val="en-US"/>
        </w:rPr>
        <w:t> that exceed those of many small countries.</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A multinational corporation, or multinational enterprise, is an international corporation that derives at least a quarter of its revenues outside its home country. Many multinational enterprises are based in developed nations. Multinational advocates say they create high-paying jobs and technologically advanced </w:t>
      </w:r>
      <w:hyperlink r:id="rId11" w:history="1">
        <w:r>
          <w:rPr>
            <w:rStyle w:val="ac"/>
            <w:color w:val="1A1A1A" w:themeColor="background1" w:themeShade="1A"/>
            <w:sz w:val="28"/>
            <w:szCs w:val="28"/>
            <w:u w:val="none"/>
            <w:lang w:val="en-US"/>
          </w:rPr>
          <w:t>goods</w:t>
        </w:r>
      </w:hyperlink>
      <w:r>
        <w:rPr>
          <w:color w:val="1A1A1A" w:themeColor="background1" w:themeShade="1A"/>
          <w:sz w:val="28"/>
          <w:szCs w:val="28"/>
          <w:lang w:val="en-US"/>
        </w:rPr>
        <w:t> in countries that otherwise would not have access to such opportunities or goods. However, critics of these enterprises believe these corporations have undue political influence over governments, exploit </w:t>
      </w:r>
      <w:hyperlink r:id="rId12" w:history="1">
        <w:r>
          <w:rPr>
            <w:rStyle w:val="ac"/>
            <w:color w:val="1A1A1A" w:themeColor="background1" w:themeShade="1A"/>
            <w:sz w:val="28"/>
            <w:szCs w:val="28"/>
            <w:u w:val="none"/>
            <w:lang w:val="en-US"/>
          </w:rPr>
          <w:t>developing nations</w:t>
        </w:r>
      </w:hyperlink>
      <w:r>
        <w:rPr>
          <w:color w:val="1A1A1A" w:themeColor="background1" w:themeShade="1A"/>
          <w:sz w:val="28"/>
          <w:szCs w:val="28"/>
          <w:lang w:val="en-US"/>
        </w:rPr>
        <w:t>, and create job losses in their own home countries.</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The history of the multinational is linked with the history of colonialism. Many of the first multinationals were commissioned at the behest of European monarchs in order to conduct expeditions. Many of the colonies not held by Spain or Portugal were under the administration of some of the world's earliest multinationals. One of the first arose in 1660: The East India Company, founded by the British. It was headquartered in London, and took part in international trade and exploration, with trading posts in India. Other examples include the Swedish Africa Company, founded in 1649, and the Hudson's Bay Company, which was incorporated in the 17th century. </w:t>
      </w:r>
    </w:p>
    <w:p w:rsidR="00873A3F" w:rsidRDefault="00234689">
      <w:pPr>
        <w:shd w:val="clear" w:color="auto" w:fill="FFFFFF"/>
        <w:spacing w:after="0" w:line="240" w:lineRule="auto"/>
        <w:ind w:firstLine="567"/>
        <w:jc w:val="both"/>
        <w:rPr>
          <w:rFonts w:ascii="Times New Roman" w:eastAsia="Times New Roman" w:hAnsi="Times New Roman" w:cs="Times New Roman"/>
          <w:color w:val="1A1A1A" w:themeColor="background1" w:themeShade="1A"/>
          <w:sz w:val="28"/>
          <w:szCs w:val="28"/>
        </w:rPr>
      </w:pPr>
      <w:r>
        <w:rPr>
          <w:rFonts w:ascii="Times New Roman" w:eastAsia="Times New Roman" w:hAnsi="Times New Roman" w:cs="Times New Roman"/>
          <w:color w:val="1A1A1A" w:themeColor="background1" w:themeShade="1A"/>
          <w:sz w:val="28"/>
          <w:szCs w:val="28"/>
          <w:lang w:val="en-US"/>
        </w:rPr>
        <w:t xml:space="preserve">There are four categories of multinationals that exist. </w:t>
      </w:r>
      <w:r>
        <w:rPr>
          <w:rFonts w:ascii="Times New Roman" w:eastAsia="Times New Roman" w:hAnsi="Times New Roman" w:cs="Times New Roman"/>
          <w:color w:val="1A1A1A" w:themeColor="background1" w:themeShade="1A"/>
          <w:sz w:val="28"/>
          <w:szCs w:val="28"/>
        </w:rPr>
        <w:t>They includes:</w:t>
      </w:r>
    </w:p>
    <w:p w:rsidR="00873A3F" w:rsidRDefault="00234689">
      <w:pPr>
        <w:numPr>
          <w:ilvl w:val="0"/>
          <w:numId w:val="4"/>
        </w:numPr>
        <w:shd w:val="clear" w:color="auto" w:fill="FFFFFF"/>
        <w:spacing w:after="0" w:line="240" w:lineRule="auto"/>
        <w:ind w:left="0"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A decentralized corporation with a strong presence in its home country.</w:t>
      </w:r>
    </w:p>
    <w:p w:rsidR="00873A3F" w:rsidRDefault="00234689">
      <w:pPr>
        <w:numPr>
          <w:ilvl w:val="0"/>
          <w:numId w:val="4"/>
        </w:numPr>
        <w:shd w:val="clear" w:color="auto" w:fill="FFFFFF"/>
        <w:spacing w:after="0" w:line="240" w:lineRule="auto"/>
        <w:ind w:left="0"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A global, centralized corporation that acquires cost advantage where cheap resources are available.</w:t>
      </w:r>
    </w:p>
    <w:p w:rsidR="00873A3F" w:rsidRDefault="00234689">
      <w:pPr>
        <w:numPr>
          <w:ilvl w:val="0"/>
          <w:numId w:val="4"/>
        </w:numPr>
        <w:shd w:val="clear" w:color="auto" w:fill="FFFFFF"/>
        <w:spacing w:after="0" w:line="240" w:lineRule="auto"/>
        <w:ind w:left="0"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A global company that builds on the parent corporation’s </w:t>
      </w:r>
      <w:hyperlink r:id="rId13" w:history="1">
        <w:r>
          <w:rPr>
            <w:rFonts w:ascii="Times New Roman" w:eastAsia="Times New Roman" w:hAnsi="Times New Roman" w:cs="Times New Roman"/>
            <w:color w:val="1A1A1A" w:themeColor="background1" w:themeShade="1A"/>
            <w:sz w:val="28"/>
            <w:szCs w:val="28"/>
            <w:lang w:val="en-US"/>
          </w:rPr>
          <w:t>R&amp;D</w:t>
        </w:r>
      </w:hyperlink>
      <w:r>
        <w:rPr>
          <w:rFonts w:ascii="Times New Roman" w:eastAsia="Times New Roman" w:hAnsi="Times New Roman" w:cs="Times New Roman"/>
          <w:color w:val="1A1A1A" w:themeColor="background1" w:themeShade="1A"/>
          <w:sz w:val="28"/>
          <w:szCs w:val="28"/>
          <w:lang w:val="en-US"/>
        </w:rPr>
        <w:t>.</w:t>
      </w:r>
    </w:p>
    <w:p w:rsidR="00873A3F" w:rsidRDefault="00234689">
      <w:pPr>
        <w:numPr>
          <w:ilvl w:val="0"/>
          <w:numId w:val="4"/>
        </w:numPr>
        <w:shd w:val="clear" w:color="auto" w:fill="FFFFFF"/>
        <w:spacing w:after="0" w:line="240" w:lineRule="auto"/>
        <w:ind w:left="0"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A transnational enterprise that uses all three categories.</w:t>
      </w:r>
    </w:p>
    <w:p w:rsidR="00873A3F" w:rsidRDefault="00234689">
      <w:pPr>
        <w:shd w:val="clear" w:color="auto" w:fill="FFFFFF"/>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There are subtle differences between the different kinds of multinational corporations. For instance, a transnational-which is one type of multinational-may have its home in at least two nations and spread out its operations in many countries for a high level of local response. Nestlé S.A. is an example of a transnational corporation that executes business and operational decisions in and outside of its </w:t>
      </w:r>
      <w:hyperlink r:id="rId14" w:history="1">
        <w:r>
          <w:rPr>
            <w:rFonts w:ascii="Times New Roman" w:eastAsia="Times New Roman" w:hAnsi="Times New Roman" w:cs="Times New Roman"/>
            <w:color w:val="1A1A1A" w:themeColor="background1" w:themeShade="1A"/>
            <w:sz w:val="28"/>
            <w:szCs w:val="28"/>
            <w:lang w:val="en-US"/>
          </w:rPr>
          <w:t>headquarters</w:t>
        </w:r>
      </w:hyperlink>
      <w:r>
        <w:rPr>
          <w:rFonts w:ascii="Times New Roman" w:eastAsia="Times New Roman" w:hAnsi="Times New Roman" w:cs="Times New Roman"/>
          <w:color w:val="1A1A1A" w:themeColor="background1" w:themeShade="1A"/>
          <w:sz w:val="28"/>
          <w:szCs w:val="28"/>
          <w:lang w:val="en-US"/>
        </w:rPr>
        <w:t>. </w:t>
      </w:r>
    </w:p>
    <w:p w:rsidR="00873A3F" w:rsidRDefault="00234689">
      <w:pPr>
        <w:shd w:val="clear" w:color="auto" w:fill="FFFFFF"/>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Meanwhile, a multinational enterprise controls and manages plants in at least two countries. This type of multinational will take part in </w:t>
      </w:r>
      <w:hyperlink r:id="rId15" w:history="1">
        <w:r>
          <w:rPr>
            <w:rFonts w:ascii="Times New Roman" w:eastAsia="Times New Roman" w:hAnsi="Times New Roman" w:cs="Times New Roman"/>
            <w:color w:val="1A1A1A" w:themeColor="background1" w:themeShade="1A"/>
            <w:sz w:val="28"/>
            <w:szCs w:val="28"/>
            <w:lang w:val="en-US"/>
          </w:rPr>
          <w:t>foreign investment,</w:t>
        </w:r>
      </w:hyperlink>
      <w:r>
        <w:rPr>
          <w:rFonts w:ascii="Times New Roman" w:eastAsia="Times New Roman" w:hAnsi="Times New Roman" w:cs="Times New Roman"/>
          <w:color w:val="1A1A1A" w:themeColor="background1" w:themeShade="1A"/>
          <w:sz w:val="28"/>
          <w:szCs w:val="28"/>
          <w:lang w:val="en-US"/>
        </w:rPr>
        <w:t xml:space="preserve"> as the company invests directly in host country plants in order to stake an ownership </w:t>
      </w:r>
      <w:r>
        <w:rPr>
          <w:rFonts w:ascii="Times New Roman" w:eastAsia="Times New Roman" w:hAnsi="Times New Roman" w:cs="Times New Roman"/>
          <w:color w:val="1A1A1A" w:themeColor="background1" w:themeShade="1A"/>
          <w:sz w:val="28"/>
          <w:szCs w:val="28"/>
          <w:lang w:val="en-US"/>
        </w:rPr>
        <w:lastRenderedPageBreak/>
        <w:t>claim, thereby avoiding transaction costs. Apple Inc. is a great example of a multinational enterprise, as it tries to maximize cost advantages through foreign investments in international plants. </w:t>
      </w:r>
    </w:p>
    <w:p w:rsidR="00873A3F" w:rsidRDefault="00234689">
      <w:pPr>
        <w:shd w:val="clear" w:color="auto" w:fill="FFFFFF"/>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According to the </w:t>
      </w:r>
      <w:hyperlink r:id="rId16" w:tgtFrame="_blank" w:history="1">
        <w:r>
          <w:rPr>
            <w:rFonts w:ascii="Times New Roman" w:eastAsia="Times New Roman" w:hAnsi="Times New Roman" w:cs="Times New Roman"/>
            <w:color w:val="1A1A1A" w:themeColor="background1" w:themeShade="1A"/>
            <w:sz w:val="28"/>
            <w:szCs w:val="28"/>
            <w:lang w:val="en-US"/>
          </w:rPr>
          <w:t>Fortune Global 500 List</w:t>
        </w:r>
      </w:hyperlink>
      <w:r>
        <w:rPr>
          <w:rFonts w:ascii="Times New Roman" w:eastAsia="Times New Roman" w:hAnsi="Times New Roman" w:cs="Times New Roman"/>
          <w:color w:val="1A1A1A" w:themeColor="background1" w:themeShade="1A"/>
          <w:sz w:val="28"/>
          <w:szCs w:val="28"/>
          <w:lang w:val="en-US"/>
        </w:rPr>
        <w:t>, the top five multinational corporations in the world as of 2019 based on consolidated revenue were Walmart ($514 billion), Sinopec Group ($415 billion), Royal Dutch Shell ($397 billion), China National Petroleum ($393.01 billion), State Grid ($387 billion).</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There are a number of advantages to establishing international operations. Having a presence in a foreign country such as India allows a corporation to meet Indian demand for its product without the transaction costs associated with long-distance shipping. </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Corporations tend to establish operations in markets where their </w:t>
      </w:r>
      <w:hyperlink r:id="rId17" w:history="1">
        <w:r>
          <w:rPr>
            <w:rStyle w:val="ac"/>
            <w:color w:val="1A1A1A" w:themeColor="background1" w:themeShade="1A"/>
            <w:sz w:val="28"/>
            <w:szCs w:val="28"/>
            <w:u w:val="none"/>
            <w:lang w:val="en-US"/>
          </w:rPr>
          <w:t>capital</w:t>
        </w:r>
      </w:hyperlink>
      <w:r>
        <w:rPr>
          <w:color w:val="1A1A1A" w:themeColor="background1" w:themeShade="1A"/>
          <w:sz w:val="28"/>
          <w:szCs w:val="28"/>
          <w:lang w:val="en-US"/>
        </w:rPr>
        <w:t> is most efficient or wages are lowest. By producing the same quality of goods at lower costs, multinationals reduce prices and increase the </w:t>
      </w:r>
      <w:hyperlink r:id="rId18" w:history="1">
        <w:r>
          <w:rPr>
            <w:rStyle w:val="ac"/>
            <w:color w:val="1A1A1A" w:themeColor="background1" w:themeShade="1A"/>
            <w:sz w:val="28"/>
            <w:szCs w:val="28"/>
            <w:u w:val="none"/>
            <w:lang w:val="en-US"/>
          </w:rPr>
          <w:t>purchasing power</w:t>
        </w:r>
      </w:hyperlink>
      <w:r>
        <w:rPr>
          <w:color w:val="1A1A1A" w:themeColor="background1" w:themeShade="1A"/>
          <w:sz w:val="28"/>
          <w:szCs w:val="28"/>
          <w:lang w:val="en-US"/>
        </w:rPr>
        <w:t> of consumers worldwide. Establishing operations in many different countries, a multinational is able to take advantage of tax variations by putting in its business officially in a </w:t>
      </w:r>
      <w:hyperlink r:id="rId19" w:history="1">
        <w:r>
          <w:rPr>
            <w:rStyle w:val="ac"/>
            <w:color w:val="1A1A1A" w:themeColor="background1" w:themeShade="1A"/>
            <w:sz w:val="28"/>
            <w:szCs w:val="28"/>
            <w:u w:val="none"/>
            <w:lang w:val="en-US"/>
          </w:rPr>
          <w:t>nation where the tax rate is low</w:t>
        </w:r>
      </w:hyperlink>
      <w:r>
        <w:rPr>
          <w:color w:val="1A1A1A" w:themeColor="background1" w:themeShade="1A"/>
          <w:sz w:val="28"/>
          <w:szCs w:val="28"/>
          <w:lang w:val="en-US"/>
        </w:rPr>
        <w:t>-even if its operations are conducted elsewhere. The other benefits include spurring job growth in the local economies, potential increases in the company's tax revenues, and increased variety of goods.</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A trade-off of </w:t>
      </w:r>
      <w:hyperlink r:id="rId20" w:history="1">
        <w:r>
          <w:rPr>
            <w:rStyle w:val="ac"/>
            <w:color w:val="1A1A1A" w:themeColor="background1" w:themeShade="1A"/>
            <w:sz w:val="28"/>
            <w:szCs w:val="28"/>
            <w:u w:val="none"/>
            <w:lang w:val="en-US"/>
          </w:rPr>
          <w:t>globalization</w:t>
        </w:r>
      </w:hyperlink>
      <w:r>
        <w:rPr>
          <w:color w:val="1A1A1A" w:themeColor="background1" w:themeShade="1A"/>
          <w:sz w:val="28"/>
          <w:szCs w:val="28"/>
          <w:lang w:val="en-US"/>
        </w:rPr>
        <w:t>-the price of lower prices, as it were-is that domestic jobs are susceptible to moving overseas. This suggests that it’s important for an economy to have a mobile or flexible labor force, so that fluctuations in economic temperament aren't the cause of long-term unemployment. In this respect, education and the cultivation of new skills that correspond to emerging technologies are integral to maintaining a flexible, adaptable workforce. </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Those opposed to multinationals say they are ways for corporations to develop a </w:t>
      </w:r>
      <w:hyperlink r:id="rId21" w:history="1">
        <w:r>
          <w:rPr>
            <w:rStyle w:val="ac"/>
            <w:color w:val="1A1A1A" w:themeColor="background1" w:themeShade="1A"/>
            <w:sz w:val="28"/>
            <w:szCs w:val="28"/>
            <w:u w:val="none"/>
            <w:lang w:val="en-US"/>
          </w:rPr>
          <w:t>monopoly</w:t>
        </w:r>
      </w:hyperlink>
      <w:r>
        <w:rPr>
          <w:color w:val="1A1A1A" w:themeColor="background1" w:themeShade="1A"/>
          <w:sz w:val="28"/>
          <w:szCs w:val="28"/>
          <w:lang w:val="en-US"/>
        </w:rPr>
        <w:t> (for certain products), driving up prices for consumers, stifling competition, and inhibiting innovation. They are also said to have a detrimental effect on the environment because their operations may encourage land development and the depletion of local (natural) resources. </w:t>
      </w:r>
    </w:p>
    <w:p w:rsidR="00873A3F" w:rsidRDefault="00234689">
      <w:pPr>
        <w:pStyle w:val="a9"/>
        <w:shd w:val="clear" w:color="auto" w:fill="FFFFFF"/>
        <w:spacing w:before="0" w:beforeAutospacing="0" w:after="0" w:afterAutospacing="0"/>
        <w:jc w:val="both"/>
        <w:rPr>
          <w:color w:val="1A1A1A" w:themeColor="background1" w:themeShade="1A"/>
          <w:sz w:val="28"/>
          <w:szCs w:val="28"/>
          <w:lang w:val="en-US"/>
        </w:rPr>
      </w:pPr>
      <w:r>
        <w:rPr>
          <w:b/>
          <w:color w:val="1A1A1A" w:themeColor="background1" w:themeShade="1A"/>
          <w:sz w:val="28"/>
          <w:szCs w:val="28"/>
          <w:lang w:val="en-US"/>
        </w:rPr>
        <w:t>3.</w:t>
      </w:r>
      <w:r>
        <w:rPr>
          <w:color w:val="1A1A1A" w:themeColor="background1" w:themeShade="1A"/>
          <w:sz w:val="28"/>
          <w:szCs w:val="28"/>
          <w:lang w:val="en-US"/>
        </w:rPr>
        <w:t xml:space="preserve"> A driver is a contributing factor of change. The term is most commonly used to describe factors associated with some type of growth. The main drivers of globalization include technological advancement, international trade, and international investment.</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rStyle w:val="ad"/>
          <w:b w:val="0"/>
          <w:color w:val="1A1A1A" w:themeColor="background1" w:themeShade="1A"/>
          <w:sz w:val="28"/>
          <w:szCs w:val="28"/>
          <w:lang w:val="en-US"/>
        </w:rPr>
        <w:t xml:space="preserve">Technological advancement </w:t>
      </w:r>
      <w:r>
        <w:rPr>
          <w:color w:val="1A1A1A" w:themeColor="background1" w:themeShade="1A"/>
          <w:sz w:val="28"/>
          <w:szCs w:val="28"/>
          <w:lang w:val="en-US"/>
        </w:rPr>
        <w:t>drives globalization by making it easier for people, goods, and ideas to move across borders.</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The media and almost every book on globalization and international business speak about different drivers of globalization and they can basically be separated into five different groups:</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1) Technological drivers</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 xml:space="preserve">Technology shaped and set the foundation for modern globalization. Innovations in the transportation technology revolutionized the industry. The most important developments among these are the commercial jet aircraft and the concept of containerisation in the late 1970s and 1980s. Inventions in the area of </w:t>
      </w:r>
      <w:r>
        <w:rPr>
          <w:color w:val="1A1A1A" w:themeColor="background1" w:themeShade="1A"/>
          <w:sz w:val="28"/>
          <w:szCs w:val="28"/>
          <w:lang w:val="en-US"/>
        </w:rPr>
        <w:lastRenderedPageBreak/>
        <w:t>microprocessors and telecommunications enabled highly effective computing and communication at a low-cost level. Finally the rapid growth of the Internet</w:t>
      </w:r>
      <w:r>
        <w:rPr>
          <w:color w:val="1A1A1A" w:themeColor="background1" w:themeShade="1A"/>
          <w:sz w:val="28"/>
          <w:szCs w:val="28"/>
          <w:vertAlign w:val="superscript"/>
          <w:lang w:val="en-US"/>
        </w:rPr>
        <w:t xml:space="preserve"> </w:t>
      </w:r>
      <w:r>
        <w:rPr>
          <w:color w:val="1A1A1A" w:themeColor="background1" w:themeShade="1A"/>
          <w:sz w:val="28"/>
          <w:szCs w:val="28"/>
          <w:lang w:val="en-US"/>
        </w:rPr>
        <w:t>is the latest technological driver that created global e-business and e-commerce.</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2) Political drivers</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Liberalized trading rules and deregulated markets lead to lowered tariffs and allowed foreign direct investments in almost all over the world. The institution of GATT (General Agreement on Tariffs and Trade) 1947 and the WTO (World Trade Organization) 1995 as well as the ongoing opening and privatization in Eastern Europe are only some examples of latest developments.</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3) Market drivers</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 xml:space="preserve">As domestic markets become more and more saturated, the opportunities for growth are limited and global expanding is a way most organizations choose to overcome this situation. Common customer needs and the opportunity to use global marketing channels and transfer marketing to some extent are also incentives to choose internationalization. </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4) Cost drivers</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 xml:space="preserve">Sourcing efficiency and costs vary from country to country and global firms can take advantage of this fact. Other cost drivers to globalization are the opportunity to build global scale economies and the high product development costs nowadays. </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5) Competitive drivers</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With the global market, global inter-firm competition increases and organizations are forced to “play” international. Strong interdependences among countries and high two-way trades and FDI actions also support this driver.</w:t>
      </w:r>
    </w:p>
    <w:p w:rsidR="00873A3F" w:rsidRDefault="00873A3F">
      <w:pPr>
        <w:pStyle w:val="a9"/>
        <w:shd w:val="clear" w:color="auto" w:fill="FFFFFF"/>
        <w:spacing w:before="0" w:beforeAutospacing="0" w:after="0" w:afterAutospacing="0"/>
        <w:ind w:firstLine="567"/>
        <w:jc w:val="center"/>
        <w:rPr>
          <w:color w:val="1A1A1A" w:themeColor="background1" w:themeShade="1A"/>
          <w:sz w:val="28"/>
          <w:szCs w:val="28"/>
          <w:lang w:val="en-US"/>
        </w:rPr>
      </w:pPr>
    </w:p>
    <w:p w:rsidR="00873A3F" w:rsidRDefault="00234689">
      <w:pPr>
        <w:pStyle w:val="a9"/>
        <w:shd w:val="clear" w:color="auto" w:fill="FFFFFF"/>
        <w:spacing w:before="0" w:beforeAutospacing="0" w:after="0" w:afterAutospacing="0"/>
        <w:jc w:val="center"/>
        <w:rPr>
          <w:color w:val="1A1A1A" w:themeColor="background1" w:themeShade="1A"/>
          <w:sz w:val="28"/>
          <w:szCs w:val="28"/>
          <w:lang w:val="en-US"/>
        </w:rPr>
      </w:pPr>
      <w:r>
        <w:rPr>
          <w:color w:val="1A1A1A" w:themeColor="background1" w:themeShade="1A"/>
          <w:sz w:val="28"/>
          <w:szCs w:val="28"/>
          <w:lang w:val="en-US"/>
        </w:rPr>
        <w:t>Questions:</w:t>
      </w:r>
    </w:p>
    <w:p w:rsidR="00873A3F" w:rsidRDefault="00A36E52">
      <w:pPr>
        <w:pStyle w:val="af"/>
        <w:numPr>
          <w:ilvl w:val="0"/>
          <w:numId w:val="5"/>
        </w:numPr>
        <w:tabs>
          <w:tab w:val="left" w:pos="426"/>
        </w:tabs>
        <w:spacing w:after="0" w:line="240" w:lineRule="auto"/>
        <w:ind w:left="0" w:firstLine="0"/>
        <w:jc w:val="both"/>
        <w:rPr>
          <w:rFonts w:ascii="Times New Roman" w:hAnsi="Times New Roman" w:cs="Times New Roman"/>
          <w:color w:val="1A1A1A" w:themeColor="background1" w:themeShade="1A"/>
          <w:sz w:val="28"/>
          <w:szCs w:val="28"/>
          <w:lang w:val="en-US"/>
        </w:rPr>
      </w:pPr>
      <w:hyperlink r:id="rId22" w:history="1">
        <w:r w:rsidR="00234689">
          <w:rPr>
            <w:rStyle w:val="ac"/>
            <w:rFonts w:ascii="Times New Roman" w:hAnsi="Times New Roman" w:cs="Times New Roman"/>
            <w:color w:val="1A1A1A" w:themeColor="background1" w:themeShade="1A"/>
            <w:sz w:val="28"/>
            <w:szCs w:val="28"/>
            <w:u w:val="none"/>
            <w:shd w:val="clear" w:color="auto" w:fill="FFFFFF"/>
            <w:lang w:val="en-US"/>
          </w:rPr>
          <w:t>Why are multinational companies described as global companies?</w:t>
        </w:r>
      </w:hyperlink>
    </w:p>
    <w:p w:rsidR="00873A3F" w:rsidRDefault="00234689">
      <w:pPr>
        <w:pStyle w:val="af"/>
        <w:numPr>
          <w:ilvl w:val="0"/>
          <w:numId w:val="5"/>
        </w:numPr>
        <w:tabs>
          <w:tab w:val="left" w:pos="426"/>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shd w:val="clear" w:color="auto" w:fill="FFFFFF"/>
          <w:lang w:val="en-US"/>
        </w:rPr>
        <w:t> </w:t>
      </w:r>
      <w:hyperlink r:id="rId23" w:history="1">
        <w:r>
          <w:rPr>
            <w:rStyle w:val="ac"/>
            <w:rFonts w:ascii="Times New Roman" w:hAnsi="Times New Roman" w:cs="Times New Roman"/>
            <w:color w:val="1A1A1A" w:themeColor="background1" w:themeShade="1A"/>
            <w:sz w:val="28"/>
            <w:szCs w:val="28"/>
            <w:u w:val="none"/>
            <w:shd w:val="clear" w:color="auto" w:fill="FFFFFF"/>
            <w:lang w:val="en-US"/>
          </w:rPr>
          <w:t>What does a global company mean?</w:t>
        </w:r>
      </w:hyperlink>
    </w:p>
    <w:p w:rsidR="00873A3F" w:rsidRDefault="00A36E52">
      <w:pPr>
        <w:pStyle w:val="af"/>
        <w:numPr>
          <w:ilvl w:val="0"/>
          <w:numId w:val="5"/>
        </w:numPr>
        <w:tabs>
          <w:tab w:val="left" w:pos="426"/>
        </w:tabs>
        <w:spacing w:after="0" w:line="240" w:lineRule="auto"/>
        <w:ind w:left="0" w:firstLine="0"/>
        <w:jc w:val="both"/>
        <w:rPr>
          <w:rFonts w:ascii="Times New Roman" w:hAnsi="Times New Roman" w:cs="Times New Roman"/>
          <w:color w:val="1A1A1A" w:themeColor="background1" w:themeShade="1A"/>
          <w:sz w:val="28"/>
          <w:szCs w:val="28"/>
          <w:lang w:val="en-US"/>
        </w:rPr>
      </w:pPr>
      <w:hyperlink r:id="rId24" w:history="1">
        <w:r w:rsidR="00234689">
          <w:rPr>
            <w:rStyle w:val="ac"/>
            <w:rFonts w:ascii="Times New Roman" w:hAnsi="Times New Roman" w:cs="Times New Roman"/>
            <w:color w:val="1A1A1A" w:themeColor="background1" w:themeShade="1A"/>
            <w:sz w:val="28"/>
            <w:szCs w:val="28"/>
            <w:u w:val="none"/>
            <w:shd w:val="clear" w:color="auto" w:fill="FFFFFF"/>
            <w:lang w:val="en-US"/>
          </w:rPr>
          <w:t>How does globalization affect business?</w:t>
        </w:r>
      </w:hyperlink>
    </w:p>
    <w:p w:rsidR="00873A3F" w:rsidRDefault="00873A3F">
      <w:pPr>
        <w:pStyle w:val="a9"/>
        <w:shd w:val="clear" w:color="auto" w:fill="FFFFFF"/>
        <w:spacing w:before="0" w:beforeAutospacing="0" w:after="0" w:afterAutospacing="0"/>
        <w:ind w:firstLine="567"/>
        <w:jc w:val="both"/>
        <w:rPr>
          <w:color w:val="1A1A1A" w:themeColor="background1" w:themeShade="1A"/>
          <w:sz w:val="28"/>
          <w:szCs w:val="28"/>
          <w:lang w:val="en-US"/>
        </w:rPr>
      </w:pPr>
    </w:p>
    <w:p w:rsidR="00873A3F" w:rsidRDefault="00234689">
      <w:pPr>
        <w:pStyle w:val="af"/>
        <w:spacing w:after="0" w:line="240" w:lineRule="auto"/>
        <w:ind w:left="0"/>
        <w:jc w:val="center"/>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References:</w:t>
      </w:r>
    </w:p>
    <w:p w:rsidR="00873A3F" w:rsidRDefault="00234689">
      <w:pPr>
        <w:pStyle w:val="af"/>
        <w:numPr>
          <w:ilvl w:val="0"/>
          <w:numId w:val="6"/>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sidRPr="00234689">
        <w:rPr>
          <w:rFonts w:ascii="Times New Roman" w:hAnsi="Times New Roman" w:cs="Times New Roman"/>
          <w:color w:val="1A1A1A" w:themeColor="background1" w:themeShade="1A"/>
          <w:sz w:val="28"/>
          <w:szCs w:val="28"/>
          <w:lang w:val="en-US"/>
        </w:rPr>
        <w:t xml:space="preserve">Peng, M. and K. Meyer International business. </w:t>
      </w:r>
      <w:r>
        <w:rPr>
          <w:rFonts w:ascii="Times New Roman" w:hAnsi="Times New Roman" w:cs="Times New Roman"/>
          <w:color w:val="1A1A1A" w:themeColor="background1" w:themeShade="1A"/>
          <w:sz w:val="28"/>
          <w:szCs w:val="28"/>
        </w:rPr>
        <w:t xml:space="preserve">London: Cengage Learning, 2014. – 336 p. </w:t>
      </w:r>
    </w:p>
    <w:p w:rsidR="00873A3F" w:rsidRPr="00234689" w:rsidRDefault="00234689">
      <w:pPr>
        <w:pStyle w:val="af"/>
        <w:numPr>
          <w:ilvl w:val="0"/>
          <w:numId w:val="6"/>
        </w:numPr>
        <w:tabs>
          <w:tab w:val="left" w:pos="567"/>
        </w:tabs>
        <w:spacing w:after="0" w:line="240" w:lineRule="auto"/>
        <w:ind w:left="0" w:firstLine="0"/>
        <w:jc w:val="both"/>
        <w:rPr>
          <w:rFonts w:ascii="Times New Roman" w:hAnsi="Times New Roman" w:cs="Times New Roman"/>
          <w:color w:val="1A1A1A" w:themeColor="background1" w:themeShade="1A"/>
          <w:sz w:val="28"/>
          <w:szCs w:val="28"/>
          <w:lang w:val="en-US"/>
        </w:rPr>
      </w:pPr>
      <w:r w:rsidRPr="00234689">
        <w:rPr>
          <w:rFonts w:ascii="Times New Roman" w:hAnsi="Times New Roman" w:cs="Times New Roman"/>
          <w:color w:val="1A1A1A" w:themeColor="background1" w:themeShade="1A"/>
          <w:sz w:val="28"/>
          <w:szCs w:val="28"/>
          <w:lang w:val="en-US"/>
        </w:rPr>
        <w:t xml:space="preserve">Willcocks L. Global business management foundations. Stratford: Steve Brookes Publishing, 2016. – 272 p.  </w:t>
      </w:r>
    </w:p>
    <w:p w:rsidR="00873A3F" w:rsidRDefault="00234689">
      <w:pPr>
        <w:pStyle w:val="af"/>
        <w:numPr>
          <w:ilvl w:val="0"/>
          <w:numId w:val="6"/>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sidRPr="00234689">
        <w:rPr>
          <w:rFonts w:ascii="Times New Roman" w:hAnsi="Times New Roman" w:cs="Times New Roman"/>
          <w:color w:val="1A1A1A" w:themeColor="background1" w:themeShade="1A"/>
          <w:sz w:val="28"/>
          <w:szCs w:val="28"/>
          <w:lang w:val="en-US"/>
        </w:rPr>
        <w:t xml:space="preserve">Hill C. International business: competing in the global marketplace. </w:t>
      </w:r>
      <w:r>
        <w:rPr>
          <w:rFonts w:ascii="Times New Roman" w:hAnsi="Times New Roman" w:cs="Times New Roman"/>
          <w:color w:val="1A1A1A" w:themeColor="background1" w:themeShade="1A"/>
          <w:sz w:val="28"/>
          <w:szCs w:val="28"/>
        </w:rPr>
        <w:t>New York: McGraw Hill, 2015. – 480 p.</w:t>
      </w:r>
    </w:p>
    <w:p w:rsidR="00873A3F" w:rsidRDefault="00234689">
      <w:pPr>
        <w:pStyle w:val="af"/>
        <w:numPr>
          <w:ilvl w:val="0"/>
          <w:numId w:val="6"/>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sidRPr="00234689">
        <w:rPr>
          <w:rFonts w:ascii="Times New Roman" w:hAnsi="Times New Roman" w:cs="Times New Roman"/>
          <w:color w:val="1A1A1A" w:themeColor="background1" w:themeShade="1A"/>
          <w:sz w:val="28"/>
          <w:szCs w:val="28"/>
          <w:lang w:val="en-US"/>
        </w:rPr>
        <w:t xml:space="preserve">Dunning J., Lundan S. Multinational enterprises and the global economy. </w:t>
      </w:r>
      <w:r>
        <w:rPr>
          <w:rFonts w:ascii="Times New Roman" w:hAnsi="Times New Roman" w:cs="Times New Roman"/>
          <w:color w:val="1A1A1A" w:themeColor="background1" w:themeShade="1A"/>
          <w:sz w:val="28"/>
          <w:szCs w:val="28"/>
        </w:rPr>
        <w:t xml:space="preserve">Cheltenham: Edward Elgar Publishing, 2017. – 224 p. </w:t>
      </w:r>
    </w:p>
    <w:p w:rsidR="00873A3F" w:rsidRPr="00234689" w:rsidRDefault="00234689">
      <w:pPr>
        <w:pStyle w:val="af"/>
        <w:numPr>
          <w:ilvl w:val="0"/>
          <w:numId w:val="6"/>
        </w:numPr>
        <w:tabs>
          <w:tab w:val="left" w:pos="567"/>
        </w:tabs>
        <w:spacing w:after="0" w:line="240" w:lineRule="auto"/>
        <w:ind w:left="0" w:firstLine="0"/>
        <w:jc w:val="both"/>
        <w:rPr>
          <w:rFonts w:ascii="Times New Roman" w:hAnsi="Times New Roman" w:cs="Times New Roman"/>
          <w:color w:val="1A1A1A" w:themeColor="background1" w:themeShade="1A"/>
          <w:sz w:val="28"/>
          <w:szCs w:val="28"/>
          <w:lang w:val="en-US"/>
        </w:rPr>
      </w:pPr>
      <w:r w:rsidRPr="00234689">
        <w:rPr>
          <w:rFonts w:ascii="Times New Roman" w:hAnsi="Times New Roman" w:cs="Times New Roman"/>
          <w:color w:val="1A1A1A" w:themeColor="background1" w:themeShade="1A"/>
          <w:sz w:val="28"/>
          <w:szCs w:val="28"/>
          <w:lang w:val="en-US"/>
        </w:rPr>
        <w:t xml:space="preserve">Mintzberg H. Managing. London: Financial Times/Prentice Hall, 2015. – 304 p. </w:t>
      </w:r>
    </w:p>
    <w:p w:rsidR="00873A3F" w:rsidRDefault="00234689">
      <w:pPr>
        <w:pStyle w:val="af"/>
        <w:numPr>
          <w:ilvl w:val="0"/>
          <w:numId w:val="6"/>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 xml:space="preserve">Темнышова Е.П. Международный менеджмент. М.: ЮРАЙТ, 2015. – 352 c. </w:t>
      </w:r>
    </w:p>
    <w:p w:rsidR="00873A3F" w:rsidRDefault="00873A3F">
      <w:pPr>
        <w:pStyle w:val="a9"/>
        <w:shd w:val="clear" w:color="auto" w:fill="FFFFFF"/>
        <w:spacing w:before="0" w:beforeAutospacing="0" w:after="0" w:afterAutospacing="0"/>
        <w:jc w:val="both"/>
        <w:rPr>
          <w:b/>
          <w:bCs/>
          <w:color w:val="1A1A1A" w:themeColor="background1" w:themeShade="1A"/>
          <w:sz w:val="28"/>
          <w:szCs w:val="28"/>
          <w:lang w:val="en-US"/>
        </w:rPr>
      </w:pPr>
    </w:p>
    <w:p w:rsidR="00873A3F" w:rsidRDefault="00234689">
      <w:pPr>
        <w:pStyle w:val="a9"/>
        <w:shd w:val="clear" w:color="auto" w:fill="FFFFFF"/>
        <w:spacing w:before="0" w:beforeAutospacing="0" w:after="0" w:afterAutospacing="0"/>
        <w:jc w:val="both"/>
        <w:rPr>
          <w:color w:val="1A1A1A" w:themeColor="background1" w:themeShade="1A"/>
          <w:sz w:val="28"/>
          <w:szCs w:val="28"/>
          <w:lang w:val="en-US"/>
        </w:rPr>
      </w:pPr>
      <w:r>
        <w:rPr>
          <w:b/>
          <w:bCs/>
          <w:color w:val="1A1A1A" w:themeColor="background1" w:themeShade="1A"/>
          <w:sz w:val="28"/>
          <w:szCs w:val="28"/>
          <w:lang w:val="en-US"/>
        </w:rPr>
        <w:lastRenderedPageBreak/>
        <w:t>Theme 2.</w:t>
      </w:r>
      <w:r>
        <w:rPr>
          <w:b/>
          <w:color w:val="1A1A1A" w:themeColor="background1" w:themeShade="1A"/>
          <w:sz w:val="28"/>
          <w:szCs w:val="28"/>
          <w:lang w:val="en-US"/>
        </w:rPr>
        <w:t xml:space="preserve"> </w:t>
      </w:r>
      <w:r>
        <w:rPr>
          <w:b/>
          <w:bCs/>
          <w:color w:val="1A1A1A" w:themeColor="background1" w:themeShade="1A"/>
          <w:sz w:val="28"/>
          <w:szCs w:val="28"/>
          <w:lang w:val="en-US"/>
        </w:rPr>
        <w:t xml:space="preserve"> </w:t>
      </w:r>
      <w:r>
        <w:rPr>
          <w:b/>
          <w:color w:val="1A1A1A" w:themeColor="background1" w:themeShade="1A"/>
          <w:sz w:val="28"/>
          <w:szCs w:val="28"/>
          <w:lang w:val="en-US"/>
        </w:rPr>
        <w:t>Features, purposes and objectives of the international business</w:t>
      </w:r>
      <w:r>
        <w:rPr>
          <w:color w:val="1A1A1A" w:themeColor="background1" w:themeShade="1A"/>
          <w:sz w:val="28"/>
          <w:szCs w:val="28"/>
          <w:lang w:val="en-US"/>
        </w:rPr>
        <w:t xml:space="preserve"> </w:t>
      </w:r>
    </w:p>
    <w:p w:rsidR="00873A3F" w:rsidRDefault="00234689">
      <w:pPr>
        <w:pStyle w:val="a9"/>
        <w:shd w:val="clear" w:color="auto" w:fill="FFFFFF"/>
        <w:spacing w:before="0" w:beforeAutospacing="0" w:after="0" w:afterAutospacing="0"/>
        <w:jc w:val="both"/>
        <w:rPr>
          <w:color w:val="1A1A1A" w:themeColor="background1" w:themeShade="1A"/>
          <w:sz w:val="28"/>
          <w:szCs w:val="28"/>
          <w:lang w:val="en-US"/>
        </w:rPr>
      </w:pPr>
      <w:r>
        <w:rPr>
          <w:color w:val="1A1A1A" w:themeColor="background1" w:themeShade="1A"/>
          <w:sz w:val="28"/>
          <w:szCs w:val="28"/>
          <w:lang w:val="en-US"/>
        </w:rPr>
        <w:t xml:space="preserve"> </w:t>
      </w:r>
    </w:p>
    <w:p w:rsidR="00873A3F" w:rsidRDefault="00234689">
      <w:pPr>
        <w:pStyle w:val="a9"/>
        <w:numPr>
          <w:ilvl w:val="0"/>
          <w:numId w:val="7"/>
        </w:numPr>
        <w:shd w:val="clear" w:color="auto" w:fill="FFFFFF"/>
        <w:tabs>
          <w:tab w:val="left" w:pos="284"/>
        </w:tabs>
        <w:spacing w:before="0" w:beforeAutospacing="0" w:after="0" w:afterAutospacing="0"/>
        <w:ind w:left="0" w:firstLine="0"/>
        <w:jc w:val="both"/>
        <w:rPr>
          <w:color w:val="1A1A1A" w:themeColor="background1" w:themeShade="1A"/>
          <w:sz w:val="28"/>
          <w:szCs w:val="28"/>
          <w:lang w:val="en-US"/>
        </w:rPr>
      </w:pPr>
      <w:r>
        <w:rPr>
          <w:color w:val="1A1A1A" w:themeColor="background1" w:themeShade="1A"/>
          <w:sz w:val="28"/>
          <w:szCs w:val="28"/>
          <w:lang w:val="en-US"/>
        </w:rPr>
        <w:t xml:space="preserve">Aims and functions of international business. </w:t>
      </w:r>
    </w:p>
    <w:p w:rsidR="00873A3F" w:rsidRDefault="00234689">
      <w:pPr>
        <w:pStyle w:val="a9"/>
        <w:numPr>
          <w:ilvl w:val="0"/>
          <w:numId w:val="7"/>
        </w:numPr>
        <w:shd w:val="clear" w:color="auto" w:fill="FFFFFF"/>
        <w:tabs>
          <w:tab w:val="left" w:pos="284"/>
        </w:tabs>
        <w:spacing w:before="0" w:beforeAutospacing="0" w:after="0" w:afterAutospacing="0"/>
        <w:ind w:left="0" w:firstLine="0"/>
        <w:jc w:val="both"/>
        <w:rPr>
          <w:color w:val="1A1A1A" w:themeColor="background1" w:themeShade="1A"/>
          <w:sz w:val="28"/>
          <w:szCs w:val="28"/>
          <w:lang w:val="en-US"/>
        </w:rPr>
      </w:pPr>
      <w:r>
        <w:rPr>
          <w:color w:val="1A1A1A" w:themeColor="background1" w:themeShade="1A"/>
          <w:sz w:val="28"/>
          <w:szCs w:val="28"/>
          <w:lang w:val="en-US"/>
        </w:rPr>
        <w:t xml:space="preserve">Main types of international business. </w:t>
      </w:r>
    </w:p>
    <w:p w:rsidR="00873A3F" w:rsidRDefault="00234689">
      <w:pPr>
        <w:pStyle w:val="a9"/>
        <w:numPr>
          <w:ilvl w:val="0"/>
          <w:numId w:val="7"/>
        </w:numPr>
        <w:shd w:val="clear" w:color="auto" w:fill="FFFFFF"/>
        <w:tabs>
          <w:tab w:val="left" w:pos="284"/>
        </w:tabs>
        <w:spacing w:before="0" w:beforeAutospacing="0" w:after="0" w:afterAutospacing="0"/>
        <w:ind w:left="0" w:firstLine="0"/>
        <w:jc w:val="both"/>
        <w:rPr>
          <w:color w:val="1A1A1A" w:themeColor="background1" w:themeShade="1A"/>
          <w:sz w:val="28"/>
          <w:szCs w:val="28"/>
          <w:lang w:val="en-US"/>
        </w:rPr>
      </w:pPr>
      <w:r>
        <w:rPr>
          <w:color w:val="1A1A1A" w:themeColor="background1" w:themeShade="1A"/>
          <w:sz w:val="28"/>
          <w:szCs w:val="28"/>
          <w:lang w:val="en-US"/>
        </w:rPr>
        <w:t>T</w:t>
      </w:r>
      <w:r>
        <w:rPr>
          <w:rStyle w:val="FontStyle25"/>
          <w:rFonts w:ascii="Times New Roman" w:hAnsi="Times New Roman" w:cs="Times New Roman"/>
          <w:color w:val="1A1A1A" w:themeColor="background1" w:themeShade="1A"/>
          <w:sz w:val="28"/>
          <w:szCs w:val="28"/>
          <w:lang w:val="en-US"/>
        </w:rPr>
        <w:t>he development of the multinational enterprise (MNE)</w:t>
      </w:r>
      <w:r>
        <w:rPr>
          <w:color w:val="1A1A1A" w:themeColor="background1" w:themeShade="1A"/>
          <w:sz w:val="28"/>
          <w:szCs w:val="28"/>
          <w:lang w:val="en-US"/>
        </w:rPr>
        <w:t>: internal (national) company, export, multinational company.</w:t>
      </w:r>
    </w:p>
    <w:p w:rsidR="00873A3F" w:rsidRDefault="00873A3F">
      <w:pPr>
        <w:pStyle w:val="a9"/>
        <w:shd w:val="clear" w:color="auto" w:fill="FFFFFF"/>
        <w:spacing w:before="0" w:beforeAutospacing="0" w:after="0" w:afterAutospacing="0"/>
        <w:jc w:val="both"/>
        <w:rPr>
          <w:b/>
          <w:color w:val="1A1A1A" w:themeColor="background1" w:themeShade="1A"/>
          <w:sz w:val="28"/>
          <w:szCs w:val="28"/>
          <w:lang w:val="en-US"/>
        </w:rPr>
      </w:pPr>
    </w:p>
    <w:p w:rsidR="00873A3F" w:rsidRDefault="00234689">
      <w:pPr>
        <w:pStyle w:val="a9"/>
        <w:shd w:val="clear" w:color="auto" w:fill="FFFFFF"/>
        <w:spacing w:before="0" w:beforeAutospacing="0" w:after="0" w:afterAutospacing="0"/>
        <w:jc w:val="both"/>
        <w:rPr>
          <w:color w:val="1A1A1A" w:themeColor="background1" w:themeShade="1A"/>
          <w:sz w:val="28"/>
          <w:szCs w:val="28"/>
          <w:lang w:val="en-US"/>
        </w:rPr>
      </w:pPr>
      <w:r>
        <w:rPr>
          <w:b/>
          <w:color w:val="1A1A1A" w:themeColor="background1" w:themeShade="1A"/>
          <w:sz w:val="28"/>
          <w:szCs w:val="28"/>
          <w:lang w:val="en-US"/>
        </w:rPr>
        <w:t>1</w:t>
      </w:r>
      <w:r>
        <w:rPr>
          <w:color w:val="1A1A1A" w:themeColor="background1" w:themeShade="1A"/>
          <w:sz w:val="28"/>
          <w:szCs w:val="28"/>
          <w:lang w:val="en-US"/>
        </w:rPr>
        <w:t>. International business encompasses all commercial activities that take place to promote the transfer of goods, services, resources, people, ideas, and technologies across national boundaries.</w:t>
      </w:r>
    </w:p>
    <w:p w:rsidR="00873A3F" w:rsidRDefault="00234689">
      <w:pPr>
        <w:shd w:val="clear" w:color="auto" w:fill="FFFFFF"/>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International business occurs in many different formats:</w:t>
      </w:r>
    </w:p>
    <w:p w:rsidR="00873A3F" w:rsidRDefault="00234689">
      <w:pPr>
        <w:numPr>
          <w:ilvl w:val="0"/>
          <w:numId w:val="8"/>
        </w:numPr>
        <w:shd w:val="clear" w:color="auto" w:fill="FFFFFF"/>
        <w:spacing w:after="0" w:line="240" w:lineRule="auto"/>
        <w:ind w:left="0"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The movement of goods from country to another (exporting, importing, trade)</w:t>
      </w:r>
    </w:p>
    <w:p w:rsidR="00873A3F" w:rsidRDefault="00234689">
      <w:pPr>
        <w:numPr>
          <w:ilvl w:val="0"/>
          <w:numId w:val="8"/>
        </w:numPr>
        <w:shd w:val="clear" w:color="auto" w:fill="FFFFFF"/>
        <w:spacing w:after="0" w:line="240" w:lineRule="auto"/>
        <w:ind w:left="0"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Contractual agreements that allow foreign firms to use products, services, and processes from other nations (licensing, franchising)</w:t>
      </w:r>
    </w:p>
    <w:p w:rsidR="00873A3F" w:rsidRDefault="00234689">
      <w:pPr>
        <w:numPr>
          <w:ilvl w:val="0"/>
          <w:numId w:val="8"/>
        </w:numPr>
        <w:shd w:val="clear" w:color="auto" w:fill="FFFFFF"/>
        <w:spacing w:after="0" w:line="240" w:lineRule="auto"/>
        <w:ind w:left="0"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The formation and operations of sales, manufacturing, research and development, and distribution facilities in foreign markets</w:t>
      </w:r>
    </w:p>
    <w:p w:rsidR="00873A3F" w:rsidRDefault="00234689">
      <w:pPr>
        <w:shd w:val="clear" w:color="auto" w:fill="FFFFFF"/>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The study of international business involves understanding the effects that the above activities have on domestic and foreign markets, countries, governments, companies, and individuals. Successful international businesses recognize the diversity of the world marketplace and are able to cope with the uncertainties and risks of doing business in a continually changing global market.</w:t>
      </w:r>
    </w:p>
    <w:p w:rsidR="00873A3F" w:rsidRDefault="00234689">
      <w:pPr>
        <w:shd w:val="clear" w:color="auto" w:fill="FFFFFF"/>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An international businesses strategy, organization, and/or functional decisions categorize it as:</w:t>
      </w:r>
    </w:p>
    <w:p w:rsidR="00873A3F" w:rsidRDefault="00234689">
      <w:pPr>
        <w:numPr>
          <w:ilvl w:val="0"/>
          <w:numId w:val="9"/>
        </w:numPr>
        <w:shd w:val="clear" w:color="auto" w:fill="FFFFFF"/>
        <w:spacing w:after="0" w:line="240" w:lineRule="auto"/>
        <w:ind w:left="0"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A multi-domestic company with independent subsidiaries that act as domestic firms; OR</w:t>
      </w:r>
    </w:p>
    <w:p w:rsidR="00873A3F" w:rsidRDefault="00234689">
      <w:pPr>
        <w:numPr>
          <w:ilvl w:val="0"/>
          <w:numId w:val="9"/>
        </w:numPr>
        <w:shd w:val="clear" w:color="auto" w:fill="FFFFFF"/>
        <w:spacing w:after="0" w:line="240" w:lineRule="auto"/>
        <w:ind w:left="0"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Global operations with integrated subsidiaries; OR</w:t>
      </w:r>
    </w:p>
    <w:p w:rsidR="00873A3F" w:rsidRDefault="00234689">
      <w:pPr>
        <w:shd w:val="clear" w:color="auto" w:fill="FFFFFF"/>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The challenging aspect of international business, however, is that many firms combine aspects of both multi-domestic and global operations:</w:t>
      </w:r>
    </w:p>
    <w:p w:rsidR="00873A3F" w:rsidRDefault="00234689">
      <w:pPr>
        <w:shd w:val="clear" w:color="auto" w:fill="FFFFFF"/>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bCs/>
          <w:iCs/>
          <w:color w:val="1A1A1A" w:themeColor="background1" w:themeShade="1A"/>
          <w:sz w:val="28"/>
          <w:szCs w:val="28"/>
          <w:lang w:val="en-US"/>
        </w:rPr>
        <w:t>Multi-domestic –</w:t>
      </w:r>
      <w:r>
        <w:rPr>
          <w:rFonts w:ascii="Times New Roman" w:eastAsia="Times New Roman" w:hAnsi="Times New Roman" w:cs="Times New Roman"/>
          <w:color w:val="1A1A1A" w:themeColor="background1" w:themeShade="1A"/>
          <w:sz w:val="28"/>
          <w:szCs w:val="28"/>
          <w:lang w:val="en-US"/>
        </w:rPr>
        <w:t> A strategic business model that involves promoting products and services in various markets around the world and adapting the product/service to the cultural norms, taste preferences and religious customs of the various markets.</w:t>
      </w:r>
    </w:p>
    <w:p w:rsidR="00873A3F" w:rsidRDefault="00234689">
      <w:pPr>
        <w:shd w:val="clear" w:color="auto" w:fill="FFFFFF"/>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bCs/>
          <w:iCs/>
          <w:color w:val="1A1A1A" w:themeColor="background1" w:themeShade="1A"/>
          <w:sz w:val="28"/>
          <w:szCs w:val="28"/>
          <w:lang w:val="en-US"/>
        </w:rPr>
        <w:t>Multinational –</w:t>
      </w:r>
      <w:r>
        <w:rPr>
          <w:rFonts w:ascii="Times New Roman" w:eastAsia="Times New Roman" w:hAnsi="Times New Roman" w:cs="Times New Roman"/>
          <w:color w:val="1A1A1A" w:themeColor="background1" w:themeShade="1A"/>
          <w:sz w:val="28"/>
          <w:szCs w:val="28"/>
          <w:lang w:val="en-US"/>
        </w:rPr>
        <w:t> A business strategy that involves selling products and services in different foreign markets without changing the characteristics of the product/service to accommodate the cultural norms or customs of the various markets.</w:t>
      </w:r>
    </w:p>
    <w:p w:rsidR="00873A3F" w:rsidRDefault="00234689">
      <w:pPr>
        <w:shd w:val="clear" w:color="auto" w:fill="FFFFFF"/>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The Benefits of International Business and the Concept of Comparative Advantage</w:t>
      </w:r>
    </w:p>
    <w:p w:rsidR="00873A3F" w:rsidRDefault="00234689">
      <w:pPr>
        <w:shd w:val="clear" w:color="auto" w:fill="FFFFFF"/>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Participation in international business allows countries to take advantage of their </w:t>
      </w:r>
      <w:r>
        <w:rPr>
          <w:rFonts w:ascii="Times New Roman" w:eastAsia="Times New Roman" w:hAnsi="Times New Roman" w:cs="Times New Roman"/>
          <w:i/>
          <w:iCs/>
          <w:color w:val="1A1A1A" w:themeColor="background1" w:themeShade="1A"/>
          <w:sz w:val="28"/>
          <w:szCs w:val="28"/>
          <w:lang w:val="en-US"/>
        </w:rPr>
        <w:t>comparative advantage.</w:t>
      </w:r>
    </w:p>
    <w:p w:rsidR="00873A3F" w:rsidRDefault="00234689">
      <w:pPr>
        <w:shd w:val="clear" w:color="auto" w:fill="FFFFFF"/>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 xml:space="preserve">The concept of comparative advantage means that a nation has an advantage over other nations in terms of access to affordable land, resources, labor, and capital. In other words, a country will export those products or services that utilize </w:t>
      </w:r>
      <w:r>
        <w:rPr>
          <w:rFonts w:ascii="Times New Roman" w:eastAsia="Times New Roman" w:hAnsi="Times New Roman" w:cs="Times New Roman"/>
          <w:color w:val="1A1A1A" w:themeColor="background1" w:themeShade="1A"/>
          <w:sz w:val="28"/>
          <w:szCs w:val="28"/>
          <w:lang w:val="en-US"/>
        </w:rPr>
        <w:lastRenderedPageBreak/>
        <w:t>abundant factors of production. Further, companies with sufficient capital may seek another country that is abundant in land or labor, or companies may seek to invest internationally when their home market becomes saturated.</w:t>
      </w:r>
    </w:p>
    <w:p w:rsidR="00873A3F" w:rsidRDefault="00234689">
      <w:pPr>
        <w:shd w:val="clear" w:color="auto" w:fill="FFFFFF"/>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Participation in international business allows countries to take advantage of specialized expertise and abundant factors of production to deliver goods and services into the international marketplace. This has the benefit of increasing the variety of goods and services available in the marketplace.</w:t>
      </w:r>
    </w:p>
    <w:p w:rsidR="00873A3F" w:rsidRDefault="00234689">
      <w:pPr>
        <w:shd w:val="clear" w:color="auto" w:fill="FFFFFF"/>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International business also increases competition in domestic markets and introduces new opportunities to foreign markets. Global competition encourages companies to become more innovative and efficient in their use of resources.</w:t>
      </w:r>
    </w:p>
    <w:p w:rsidR="00873A3F" w:rsidRDefault="00234689">
      <w:pPr>
        <w:shd w:val="clear" w:color="auto" w:fill="FFFFFF"/>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For consumers, international business introduces them to a variety of goods and services. For many, it enhances their standard of living and increases their exposure to new ideas, devices, products, services, and technologies.</w:t>
      </w:r>
    </w:p>
    <w:p w:rsidR="00873A3F" w:rsidRDefault="00234689">
      <w:pPr>
        <w:shd w:val="clear" w:color="auto" w:fill="FFFFFF"/>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The Growth of International Business</w:t>
      </w:r>
    </w:p>
    <w:p w:rsidR="00873A3F" w:rsidRDefault="00234689">
      <w:pPr>
        <w:shd w:val="clear" w:color="auto" w:fill="FFFFFF"/>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The prevalence of international business has increased significantly during the last part of the twentieth century, thanks to the liberalization of trade and investment and the development of technology. Some of the significant elements that have advanced international business include:</w:t>
      </w:r>
    </w:p>
    <w:p w:rsidR="00873A3F" w:rsidRDefault="00234689">
      <w:pPr>
        <w:numPr>
          <w:ilvl w:val="0"/>
          <w:numId w:val="10"/>
        </w:numPr>
        <w:shd w:val="clear" w:color="auto" w:fill="FFFFFF"/>
        <w:spacing w:after="0" w:line="240" w:lineRule="auto"/>
        <w:ind w:left="0"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The formation of the World Trade Organization (WTO) in 1995</w:t>
      </w:r>
    </w:p>
    <w:p w:rsidR="00873A3F" w:rsidRDefault="00234689">
      <w:pPr>
        <w:numPr>
          <w:ilvl w:val="0"/>
          <w:numId w:val="10"/>
        </w:numPr>
        <w:shd w:val="clear" w:color="auto" w:fill="FFFFFF"/>
        <w:spacing w:after="0" w:line="240" w:lineRule="auto"/>
        <w:ind w:left="0"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The inception of electronic funds transfers</w:t>
      </w:r>
    </w:p>
    <w:p w:rsidR="00873A3F" w:rsidRDefault="00234689">
      <w:pPr>
        <w:numPr>
          <w:ilvl w:val="0"/>
          <w:numId w:val="10"/>
        </w:numPr>
        <w:shd w:val="clear" w:color="auto" w:fill="FFFFFF"/>
        <w:spacing w:after="0" w:line="240" w:lineRule="auto"/>
        <w:ind w:left="0"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The introduction of the euro to the European Union</w:t>
      </w:r>
    </w:p>
    <w:p w:rsidR="00873A3F" w:rsidRDefault="00234689">
      <w:pPr>
        <w:numPr>
          <w:ilvl w:val="0"/>
          <w:numId w:val="10"/>
        </w:numPr>
        <w:shd w:val="clear" w:color="auto" w:fill="FFFFFF"/>
        <w:spacing w:after="0" w:line="240" w:lineRule="auto"/>
        <w:ind w:left="0"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Technological innovation that facilitates global communication and transportation</w:t>
      </w:r>
    </w:p>
    <w:p w:rsidR="00873A3F" w:rsidRDefault="00234689">
      <w:pPr>
        <w:numPr>
          <w:ilvl w:val="0"/>
          <w:numId w:val="10"/>
        </w:numPr>
        <w:shd w:val="clear" w:color="auto" w:fill="FFFFFF"/>
        <w:spacing w:after="0" w:line="240" w:lineRule="auto"/>
        <w:ind w:left="0"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The dissolution of a number of communist markets, thus opening up many economies to private business</w:t>
      </w:r>
    </w:p>
    <w:p w:rsidR="00873A3F" w:rsidRDefault="00234689">
      <w:pPr>
        <w:shd w:val="clear" w:color="auto" w:fill="FFFFFF"/>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Today, global competition affects nearly every company—regardless of size. Many source suppliers from foreign countries and still more compete against products or services that originate abroad. International business remains a broad concept that encompasses the smallest companies that may only export or import with one other country, as well as the largest global firms with integrated operations and strategic alliances around the globe.</w:t>
      </w:r>
    </w:p>
    <w:p w:rsidR="00873A3F" w:rsidRDefault="00234689">
      <w:pPr>
        <w:pStyle w:val="a9"/>
        <w:shd w:val="clear" w:color="auto" w:fill="FFFFFF"/>
        <w:spacing w:before="0" w:beforeAutospacing="0" w:after="0" w:afterAutospacing="0"/>
        <w:jc w:val="both"/>
        <w:textAlignment w:val="baseline"/>
        <w:rPr>
          <w:color w:val="1A1A1A" w:themeColor="background1" w:themeShade="1A"/>
          <w:sz w:val="28"/>
          <w:szCs w:val="28"/>
          <w:lang w:val="en-US"/>
        </w:rPr>
      </w:pPr>
      <w:r>
        <w:rPr>
          <w:b/>
          <w:color w:val="1A1A1A" w:themeColor="background1" w:themeShade="1A"/>
          <w:sz w:val="28"/>
          <w:szCs w:val="28"/>
          <w:lang w:val="en-US"/>
        </w:rPr>
        <w:t>2</w:t>
      </w:r>
      <w:r>
        <w:rPr>
          <w:color w:val="1A1A1A" w:themeColor="background1" w:themeShade="1A"/>
          <w:sz w:val="28"/>
          <w:szCs w:val="28"/>
          <w:lang w:val="en-US"/>
        </w:rPr>
        <w:t>. Cambridge dictionary defines international business as – “the activity of trading goods and services between countries”. However international business is beyond this definition, it has a very wide scope. In this article, let’s understand the different areas of international business.</w:t>
      </w:r>
    </w:p>
    <w:p w:rsidR="00873A3F" w:rsidRDefault="00234689">
      <w:pPr>
        <w:pStyle w:val="a9"/>
        <w:shd w:val="clear" w:color="auto" w:fill="FFFFFF"/>
        <w:spacing w:before="0" w:beforeAutospacing="0" w:after="0" w:afterAutospacing="0"/>
        <w:ind w:firstLine="567"/>
        <w:jc w:val="both"/>
        <w:textAlignment w:val="baseline"/>
        <w:rPr>
          <w:color w:val="1A1A1A" w:themeColor="background1" w:themeShade="1A"/>
          <w:sz w:val="28"/>
          <w:szCs w:val="28"/>
          <w:lang w:val="en-US"/>
        </w:rPr>
      </w:pPr>
      <w:r>
        <w:rPr>
          <w:color w:val="1A1A1A" w:themeColor="background1" w:themeShade="1A"/>
          <w:sz w:val="28"/>
          <w:szCs w:val="28"/>
          <w:lang w:val="en-US"/>
        </w:rPr>
        <w:t>Basically international business is a cross border transaction between individuals, businesses, or government entities. The transaction can be of anything that has value, examples include –</w:t>
      </w:r>
    </w:p>
    <w:p w:rsidR="00873A3F" w:rsidRDefault="00234689">
      <w:pPr>
        <w:numPr>
          <w:ilvl w:val="0"/>
          <w:numId w:val="11"/>
        </w:numPr>
        <w:shd w:val="clear" w:color="auto" w:fill="FFFFFF"/>
        <w:spacing w:after="0" w:line="240" w:lineRule="auto"/>
        <w:ind w:left="0" w:firstLine="567"/>
        <w:jc w:val="both"/>
        <w:textAlignment w:val="baseline"/>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Physical Goods</w:t>
      </w:r>
    </w:p>
    <w:p w:rsidR="00873A3F" w:rsidRDefault="00234689">
      <w:pPr>
        <w:numPr>
          <w:ilvl w:val="0"/>
          <w:numId w:val="11"/>
        </w:numPr>
        <w:shd w:val="clear" w:color="auto" w:fill="FFFFFF"/>
        <w:spacing w:after="0" w:line="240" w:lineRule="auto"/>
        <w:ind w:left="0" w:firstLine="567"/>
        <w:jc w:val="both"/>
        <w:textAlignment w:val="baseline"/>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Services such as banking, insurance, construction, etc.</w:t>
      </w:r>
    </w:p>
    <w:p w:rsidR="00873A3F" w:rsidRDefault="00234689">
      <w:pPr>
        <w:numPr>
          <w:ilvl w:val="0"/>
          <w:numId w:val="11"/>
        </w:numPr>
        <w:shd w:val="clear" w:color="auto" w:fill="FFFFFF"/>
        <w:spacing w:after="0" w:line="240" w:lineRule="auto"/>
        <w:ind w:left="0" w:firstLine="567"/>
        <w:jc w:val="both"/>
        <w:textAlignment w:val="baseline"/>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Technology such as software, arms, and ammunition, satellite technology, etc.</w:t>
      </w:r>
    </w:p>
    <w:p w:rsidR="00873A3F" w:rsidRDefault="00234689">
      <w:pPr>
        <w:numPr>
          <w:ilvl w:val="0"/>
          <w:numId w:val="11"/>
        </w:numPr>
        <w:shd w:val="clear" w:color="auto" w:fill="FFFFFF"/>
        <w:spacing w:after="0" w:line="240" w:lineRule="auto"/>
        <w:ind w:left="0" w:firstLine="567"/>
        <w:jc w:val="both"/>
        <w:textAlignment w:val="baseline"/>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Capital and</w:t>
      </w:r>
    </w:p>
    <w:p w:rsidR="00873A3F" w:rsidRDefault="00234689">
      <w:pPr>
        <w:numPr>
          <w:ilvl w:val="0"/>
          <w:numId w:val="11"/>
        </w:numPr>
        <w:shd w:val="clear" w:color="auto" w:fill="FFFFFF"/>
        <w:spacing w:after="0" w:line="240" w:lineRule="auto"/>
        <w:ind w:left="0" w:firstLine="567"/>
        <w:jc w:val="both"/>
        <w:textAlignment w:val="baseline"/>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Knowledge</w:t>
      </w:r>
      <w:r>
        <w:rPr>
          <w:rFonts w:ascii="Times New Roman" w:hAnsi="Times New Roman" w:cs="Times New Roman"/>
          <w:color w:val="1A1A1A" w:themeColor="background1" w:themeShade="1A"/>
          <w:sz w:val="28"/>
          <w:szCs w:val="28"/>
          <w:lang w:val="en-US"/>
        </w:rPr>
        <w:t>.</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lastRenderedPageBreak/>
        <w:t>For ease of understanding, in this article, the word “goods” will include all of the above-mentioned items. For regular commodities, we will be using the word “physical goods”.</w:t>
      </w:r>
    </w:p>
    <w:p w:rsidR="00873A3F" w:rsidRDefault="00234689">
      <w:pPr>
        <w:pStyle w:val="2"/>
        <w:shd w:val="clear" w:color="auto" w:fill="FFFFFF"/>
        <w:spacing w:before="0" w:beforeAutospacing="0" w:after="0" w:afterAutospacing="0"/>
        <w:jc w:val="both"/>
        <w:textAlignment w:val="baseline"/>
        <w:rPr>
          <w:b w:val="0"/>
          <w:bCs w:val="0"/>
          <w:caps/>
          <w:color w:val="1A1A1A" w:themeColor="background1" w:themeShade="1A"/>
          <w:sz w:val="28"/>
          <w:szCs w:val="28"/>
          <w:lang w:val="en-US"/>
        </w:rPr>
      </w:pPr>
      <w:r>
        <w:rPr>
          <w:b w:val="0"/>
          <w:bCs w:val="0"/>
          <w:caps/>
          <w:color w:val="1A1A1A" w:themeColor="background1" w:themeShade="1A"/>
          <w:sz w:val="28"/>
          <w:szCs w:val="28"/>
          <w:lang w:val="en-US"/>
        </w:rPr>
        <w:t>TYPES OF INTERNATIONAL BUSINESSES</w:t>
      </w:r>
    </w:p>
    <w:p w:rsidR="00873A3F" w:rsidRDefault="00234689">
      <w:pPr>
        <w:pStyle w:val="a9"/>
        <w:shd w:val="clear" w:color="auto" w:fill="FFFFFF"/>
        <w:spacing w:before="0" w:beforeAutospacing="0" w:after="0" w:afterAutospacing="0"/>
        <w:ind w:firstLine="567"/>
        <w:jc w:val="both"/>
        <w:textAlignment w:val="baseline"/>
        <w:rPr>
          <w:color w:val="1A1A1A" w:themeColor="background1" w:themeShade="1A"/>
          <w:sz w:val="28"/>
          <w:szCs w:val="28"/>
          <w:lang w:val="en-US"/>
        </w:rPr>
      </w:pPr>
      <w:r>
        <w:rPr>
          <w:color w:val="1A1A1A" w:themeColor="background1" w:themeShade="1A"/>
          <w:sz w:val="28"/>
          <w:szCs w:val="28"/>
          <w:lang w:val="en-US"/>
        </w:rPr>
        <w:t>All the major international business conducted in the world can come under seven main types. These can also be termed as modes of business. Let’s look at each in detail:</w:t>
      </w:r>
    </w:p>
    <w:p w:rsidR="00873A3F" w:rsidRDefault="00234689">
      <w:pPr>
        <w:pStyle w:val="3"/>
        <w:shd w:val="clear" w:color="auto" w:fill="FFFFFF"/>
        <w:spacing w:before="0" w:line="240" w:lineRule="auto"/>
        <w:ind w:firstLine="567"/>
        <w:jc w:val="both"/>
        <w:textAlignment w:val="baseline"/>
        <w:rPr>
          <w:rFonts w:ascii="Times New Roman" w:hAnsi="Times New Roman" w:cs="Times New Roman"/>
          <w:b w:val="0"/>
          <w:bCs w:val="0"/>
          <w:caps/>
          <w:color w:val="1A1A1A" w:themeColor="background1" w:themeShade="1A"/>
          <w:sz w:val="28"/>
          <w:szCs w:val="28"/>
          <w:lang w:val="en-US"/>
        </w:rPr>
      </w:pPr>
      <w:r>
        <w:rPr>
          <w:rFonts w:ascii="Times New Roman" w:hAnsi="Times New Roman" w:cs="Times New Roman"/>
          <w:b w:val="0"/>
          <w:bCs w:val="0"/>
          <w:caps/>
          <w:color w:val="1A1A1A" w:themeColor="background1" w:themeShade="1A"/>
          <w:sz w:val="28"/>
          <w:szCs w:val="28"/>
          <w:lang w:val="en-US"/>
        </w:rPr>
        <w:t>IMPORTS AND EXPORTS</w:t>
      </w:r>
    </w:p>
    <w:p w:rsidR="00873A3F" w:rsidRDefault="00234689">
      <w:pPr>
        <w:pStyle w:val="a9"/>
        <w:shd w:val="clear" w:color="auto" w:fill="FFFFFF"/>
        <w:spacing w:before="0" w:beforeAutospacing="0" w:after="0" w:afterAutospacing="0"/>
        <w:ind w:firstLine="567"/>
        <w:jc w:val="both"/>
        <w:textAlignment w:val="baseline"/>
        <w:rPr>
          <w:color w:val="1A1A1A" w:themeColor="background1" w:themeShade="1A"/>
          <w:sz w:val="28"/>
          <w:szCs w:val="28"/>
          <w:lang w:val="en-US"/>
        </w:rPr>
      </w:pPr>
      <w:r>
        <w:rPr>
          <w:color w:val="1A1A1A" w:themeColor="background1" w:themeShade="1A"/>
          <w:sz w:val="28"/>
          <w:szCs w:val="28"/>
          <w:lang w:val="en-US"/>
        </w:rPr>
        <w:t>Simplest and most commonly used method, imports and exports can be seen as the foundation of international business. Imports are an inflow of goods into the markets of home country for consumption, in contrast, export means selling of goods to foreign countries. In short, imports means inflow whereas export means outflow of goods in any form.</w:t>
      </w:r>
    </w:p>
    <w:p w:rsidR="00873A3F" w:rsidRDefault="00234689">
      <w:pPr>
        <w:pStyle w:val="3"/>
        <w:shd w:val="clear" w:color="auto" w:fill="FFFFFF"/>
        <w:spacing w:before="0" w:line="240" w:lineRule="auto"/>
        <w:ind w:firstLine="567"/>
        <w:jc w:val="both"/>
        <w:textAlignment w:val="baseline"/>
        <w:rPr>
          <w:rFonts w:ascii="Times New Roman" w:hAnsi="Times New Roman" w:cs="Times New Roman"/>
          <w:b w:val="0"/>
          <w:bCs w:val="0"/>
          <w:caps/>
          <w:color w:val="1A1A1A" w:themeColor="background1" w:themeShade="1A"/>
          <w:sz w:val="28"/>
          <w:szCs w:val="28"/>
          <w:lang w:val="en-US"/>
        </w:rPr>
      </w:pPr>
      <w:r>
        <w:rPr>
          <w:rFonts w:ascii="Times New Roman" w:hAnsi="Times New Roman" w:cs="Times New Roman"/>
          <w:b w:val="0"/>
          <w:bCs w:val="0"/>
          <w:caps/>
          <w:color w:val="1A1A1A" w:themeColor="background1" w:themeShade="1A"/>
          <w:sz w:val="28"/>
          <w:szCs w:val="28"/>
          <w:lang w:val="en-US"/>
        </w:rPr>
        <w:t>LICENSING</w:t>
      </w:r>
    </w:p>
    <w:p w:rsidR="00873A3F" w:rsidRDefault="00234689">
      <w:pPr>
        <w:pStyle w:val="a9"/>
        <w:shd w:val="clear" w:color="auto" w:fill="FFFFFF"/>
        <w:spacing w:before="0" w:beforeAutospacing="0" w:after="0" w:afterAutospacing="0"/>
        <w:ind w:firstLine="567"/>
        <w:jc w:val="both"/>
        <w:textAlignment w:val="baseline"/>
        <w:rPr>
          <w:color w:val="1A1A1A" w:themeColor="background1" w:themeShade="1A"/>
          <w:sz w:val="28"/>
          <w:szCs w:val="28"/>
          <w:lang w:val="en-US"/>
        </w:rPr>
      </w:pPr>
      <w:r>
        <w:rPr>
          <w:color w:val="1A1A1A" w:themeColor="background1" w:themeShade="1A"/>
          <w:sz w:val="28"/>
          <w:szCs w:val="28"/>
          <w:lang w:val="en-US"/>
        </w:rPr>
        <w:t>Licencing is one of the easiest ways to expand a business internationally. When a company has a standardized product with ownership rights, it can use licensing to distribute and sell the products in the international market. Licenses come in many forms, some of which are </w:t>
      </w:r>
      <w:hyperlink r:id="rId25" w:history="1">
        <w:r>
          <w:rPr>
            <w:rStyle w:val="ac"/>
            <w:color w:val="1A1A1A" w:themeColor="background1" w:themeShade="1A"/>
            <w:sz w:val="28"/>
            <w:szCs w:val="28"/>
            <w:u w:val="none"/>
            <w:lang w:val="en-US"/>
          </w:rPr>
          <w:t>patent</w:t>
        </w:r>
      </w:hyperlink>
      <w:r>
        <w:rPr>
          <w:color w:val="1A1A1A" w:themeColor="background1" w:themeShade="1A"/>
          <w:sz w:val="28"/>
          <w:szCs w:val="28"/>
          <w:lang w:val="en-US"/>
        </w:rPr>
        <w:t>, copyright, trademark, etc. Products such as books and movies are usually distributed internationally through licensing agreements.</w:t>
      </w:r>
    </w:p>
    <w:p w:rsidR="00873A3F" w:rsidRDefault="00234689">
      <w:pPr>
        <w:pStyle w:val="3"/>
        <w:shd w:val="clear" w:color="auto" w:fill="FFFFFF"/>
        <w:spacing w:before="0" w:line="240" w:lineRule="auto"/>
        <w:ind w:firstLine="567"/>
        <w:jc w:val="both"/>
        <w:textAlignment w:val="baseline"/>
        <w:rPr>
          <w:rFonts w:ascii="Times New Roman" w:hAnsi="Times New Roman" w:cs="Times New Roman"/>
          <w:b w:val="0"/>
          <w:bCs w:val="0"/>
          <w:caps/>
          <w:color w:val="1A1A1A" w:themeColor="background1" w:themeShade="1A"/>
          <w:sz w:val="28"/>
          <w:szCs w:val="28"/>
          <w:lang w:val="en-US"/>
        </w:rPr>
      </w:pPr>
      <w:r>
        <w:rPr>
          <w:rFonts w:ascii="Times New Roman" w:hAnsi="Times New Roman" w:cs="Times New Roman"/>
          <w:b w:val="0"/>
          <w:bCs w:val="0"/>
          <w:caps/>
          <w:color w:val="1A1A1A" w:themeColor="background1" w:themeShade="1A"/>
          <w:sz w:val="28"/>
          <w:szCs w:val="28"/>
          <w:lang w:val="en-US"/>
        </w:rPr>
        <w:t>FRANCHISING</w:t>
      </w:r>
    </w:p>
    <w:p w:rsidR="00873A3F" w:rsidRDefault="00234689">
      <w:pPr>
        <w:pStyle w:val="a9"/>
        <w:shd w:val="clear" w:color="auto" w:fill="FFFFFF"/>
        <w:spacing w:before="0" w:beforeAutospacing="0" w:after="0" w:afterAutospacing="0"/>
        <w:ind w:firstLine="567"/>
        <w:jc w:val="both"/>
        <w:textAlignment w:val="baseline"/>
        <w:rPr>
          <w:rStyle w:val="ezoic-ad"/>
          <w:color w:val="1A1A1A" w:themeColor="background1" w:themeShade="1A"/>
          <w:sz w:val="28"/>
          <w:szCs w:val="28"/>
          <w:lang w:val="en-US"/>
        </w:rPr>
      </w:pPr>
      <w:r>
        <w:rPr>
          <w:color w:val="1A1A1A" w:themeColor="background1" w:themeShade="1A"/>
          <w:sz w:val="28"/>
          <w:szCs w:val="28"/>
          <w:lang w:val="en-US"/>
        </w:rPr>
        <w:t>A very effective method to expand a business nationally as well as internationally, </w:t>
      </w:r>
      <w:hyperlink r:id="rId26" w:history="1">
        <w:r>
          <w:rPr>
            <w:rStyle w:val="ac"/>
            <w:color w:val="1A1A1A" w:themeColor="background1" w:themeShade="1A"/>
            <w:sz w:val="28"/>
            <w:szCs w:val="28"/>
            <w:u w:val="none"/>
            <w:lang w:val="en-US"/>
          </w:rPr>
          <w:t>franchising</w:t>
        </w:r>
      </w:hyperlink>
      <w:r>
        <w:rPr>
          <w:color w:val="1A1A1A" w:themeColor="background1" w:themeShade="1A"/>
          <w:sz w:val="28"/>
          <w:szCs w:val="28"/>
          <w:lang w:val="en-US"/>
        </w:rPr>
        <w:t> is similar to licensing. In this, a parent company gives the right to another company to conduct business using the parent company’s name/ brand and products. The parent company becomes the franchiser and the receiving company becomes the franchisee. Many of the biggest restaurant chains in the world have used the franchisee model to expand internationally. Some examples include – McDonald, Pizza Hut, Starbucks, Domino’s Pizza and many more.</w:t>
      </w:r>
      <w:r>
        <w:rPr>
          <w:rStyle w:val="ezoic-ad"/>
          <w:color w:val="1A1A1A" w:themeColor="background1" w:themeShade="1A"/>
          <w:sz w:val="28"/>
          <w:szCs w:val="28"/>
          <w:lang w:val="en-US"/>
        </w:rPr>
        <w:t xml:space="preserve"> </w:t>
      </w:r>
    </w:p>
    <w:p w:rsidR="00873A3F" w:rsidRDefault="00234689">
      <w:pPr>
        <w:pStyle w:val="3"/>
        <w:shd w:val="clear" w:color="auto" w:fill="FFFFFF"/>
        <w:spacing w:before="0" w:line="240" w:lineRule="auto"/>
        <w:ind w:firstLine="567"/>
        <w:jc w:val="both"/>
        <w:textAlignment w:val="baseline"/>
        <w:rPr>
          <w:rFonts w:ascii="Times New Roman" w:hAnsi="Times New Roman" w:cs="Times New Roman"/>
          <w:b w:val="0"/>
          <w:bCs w:val="0"/>
          <w:caps/>
          <w:color w:val="1A1A1A" w:themeColor="background1" w:themeShade="1A"/>
          <w:sz w:val="28"/>
          <w:szCs w:val="28"/>
          <w:lang w:val="en-US"/>
        </w:rPr>
      </w:pPr>
      <w:r>
        <w:rPr>
          <w:rFonts w:ascii="Times New Roman" w:hAnsi="Times New Roman" w:cs="Times New Roman"/>
          <w:b w:val="0"/>
          <w:bCs w:val="0"/>
          <w:caps/>
          <w:color w:val="1A1A1A" w:themeColor="background1" w:themeShade="1A"/>
          <w:sz w:val="28"/>
          <w:szCs w:val="28"/>
          <w:lang w:val="en-US"/>
        </w:rPr>
        <w:t>OUTSOURCING AND OFFSHORING</w:t>
      </w:r>
    </w:p>
    <w:p w:rsidR="00873A3F" w:rsidRDefault="00234689">
      <w:pPr>
        <w:pStyle w:val="a9"/>
        <w:shd w:val="clear" w:color="auto" w:fill="FFFFFF"/>
        <w:spacing w:before="0" w:beforeAutospacing="0" w:after="0" w:afterAutospacing="0"/>
        <w:ind w:firstLine="567"/>
        <w:jc w:val="both"/>
        <w:textAlignment w:val="baseline"/>
        <w:rPr>
          <w:color w:val="1A1A1A" w:themeColor="background1" w:themeShade="1A"/>
          <w:sz w:val="28"/>
          <w:szCs w:val="28"/>
          <w:lang w:val="en-US"/>
        </w:rPr>
      </w:pPr>
      <w:r>
        <w:rPr>
          <w:color w:val="1A1A1A" w:themeColor="background1" w:themeShade="1A"/>
          <w:sz w:val="28"/>
          <w:szCs w:val="28"/>
          <w:lang w:val="en-US"/>
        </w:rPr>
        <w:t>Outsourcing means giving out contracts to international firms for certain business processes. For example, giving out </w:t>
      </w:r>
      <w:hyperlink r:id="rId27" w:history="1">
        <w:r>
          <w:rPr>
            <w:rStyle w:val="ac"/>
            <w:color w:val="1A1A1A" w:themeColor="background1" w:themeShade="1A"/>
            <w:sz w:val="28"/>
            <w:szCs w:val="28"/>
            <w:u w:val="none"/>
            <w:lang w:val="en-US"/>
          </w:rPr>
          <w:t>accounting</w:t>
        </w:r>
      </w:hyperlink>
      <w:r>
        <w:rPr>
          <w:color w:val="1A1A1A" w:themeColor="background1" w:themeShade="1A"/>
          <w:sz w:val="28"/>
          <w:szCs w:val="28"/>
          <w:lang w:val="en-US"/>
        </w:rPr>
        <w:t> function to an international firm. This is usually effective when the cost of conducting these processes are comparatively much cheaper in some other country than in the home country. For example, many developed countries such as the USA, Australia, the UK, etc. outsource its functions to companies in India, China, etc. because it is cheaper.</w:t>
      </w:r>
    </w:p>
    <w:p w:rsidR="00873A3F" w:rsidRDefault="00234689">
      <w:pPr>
        <w:pStyle w:val="a9"/>
        <w:shd w:val="clear" w:color="auto" w:fill="FFFFFF"/>
        <w:spacing w:before="0" w:beforeAutospacing="0" w:after="0" w:afterAutospacing="0"/>
        <w:ind w:firstLine="567"/>
        <w:jc w:val="both"/>
        <w:textAlignment w:val="baseline"/>
        <w:rPr>
          <w:b/>
          <w:bCs/>
          <w:caps/>
          <w:color w:val="1A1A1A" w:themeColor="background1" w:themeShade="1A"/>
          <w:sz w:val="28"/>
          <w:szCs w:val="28"/>
          <w:lang w:val="en-US"/>
        </w:rPr>
      </w:pPr>
      <w:r>
        <w:rPr>
          <w:color w:val="1A1A1A" w:themeColor="background1" w:themeShade="1A"/>
          <w:sz w:val="28"/>
          <w:szCs w:val="28"/>
          <w:lang w:val="en-US"/>
        </w:rPr>
        <w:t>Offshoring is similar to outsourcing in the sense that a function is moved away from the home country. However, it is different in the sense that the facility is physically moved to another country but the management stays with the company itself. For example, Apple Inc. is conducting its manufacturing function in China, however, it is completely controlled by Apple Inc.</w:t>
      </w:r>
    </w:p>
    <w:p w:rsidR="00873A3F" w:rsidRDefault="00234689">
      <w:pPr>
        <w:pStyle w:val="3"/>
        <w:shd w:val="clear" w:color="auto" w:fill="FFFFFF"/>
        <w:spacing w:before="0" w:line="240" w:lineRule="auto"/>
        <w:ind w:firstLine="567"/>
        <w:jc w:val="both"/>
        <w:textAlignment w:val="baseline"/>
        <w:rPr>
          <w:rFonts w:ascii="Times New Roman" w:hAnsi="Times New Roman" w:cs="Times New Roman"/>
          <w:b w:val="0"/>
          <w:bCs w:val="0"/>
          <w:caps/>
          <w:color w:val="1A1A1A" w:themeColor="background1" w:themeShade="1A"/>
          <w:sz w:val="28"/>
          <w:szCs w:val="28"/>
          <w:lang w:val="en-US"/>
        </w:rPr>
      </w:pPr>
      <w:r>
        <w:rPr>
          <w:rFonts w:ascii="Times New Roman" w:hAnsi="Times New Roman" w:cs="Times New Roman"/>
          <w:b w:val="0"/>
          <w:bCs w:val="0"/>
          <w:caps/>
          <w:color w:val="1A1A1A" w:themeColor="background1" w:themeShade="1A"/>
          <w:sz w:val="28"/>
          <w:szCs w:val="28"/>
          <w:lang w:val="en-US"/>
        </w:rPr>
        <w:t>JOINT VENTURES AND STRATEGIC PARTNERSHIPS</w:t>
      </w:r>
    </w:p>
    <w:p w:rsidR="00873A3F" w:rsidRDefault="00234689">
      <w:pPr>
        <w:pStyle w:val="a9"/>
        <w:shd w:val="clear" w:color="auto" w:fill="FFFFFF"/>
        <w:spacing w:before="0" w:beforeAutospacing="0" w:after="0" w:afterAutospacing="0"/>
        <w:ind w:firstLine="567"/>
        <w:jc w:val="both"/>
        <w:textAlignment w:val="baseline"/>
        <w:rPr>
          <w:color w:val="1A1A1A" w:themeColor="background1" w:themeShade="1A"/>
          <w:sz w:val="28"/>
          <w:szCs w:val="28"/>
          <w:lang w:val="en-US"/>
        </w:rPr>
      </w:pPr>
      <w:r>
        <w:rPr>
          <w:color w:val="1A1A1A" w:themeColor="background1" w:themeShade="1A"/>
          <w:sz w:val="28"/>
          <w:szCs w:val="28"/>
          <w:lang w:val="en-US"/>
        </w:rPr>
        <w:t>A </w:t>
      </w:r>
      <w:hyperlink r:id="rId28" w:history="1">
        <w:r>
          <w:rPr>
            <w:rStyle w:val="ac"/>
            <w:color w:val="1A1A1A" w:themeColor="background1" w:themeShade="1A"/>
            <w:sz w:val="28"/>
            <w:szCs w:val="28"/>
            <w:u w:val="none"/>
            <w:lang w:val="en-US"/>
          </w:rPr>
          <w:t>joint venture</w:t>
        </w:r>
      </w:hyperlink>
      <w:r>
        <w:rPr>
          <w:color w:val="1A1A1A" w:themeColor="background1" w:themeShade="1A"/>
          <w:sz w:val="28"/>
          <w:szCs w:val="28"/>
          <w:lang w:val="en-US"/>
        </w:rPr>
        <w:t xml:space="preserve"> is a contract between two parties, one is an international company while another company is local to where the business has to be </w:t>
      </w:r>
      <w:r>
        <w:rPr>
          <w:color w:val="1A1A1A" w:themeColor="background1" w:themeShade="1A"/>
          <w:sz w:val="28"/>
          <w:szCs w:val="28"/>
          <w:lang w:val="en-US"/>
        </w:rPr>
        <w:lastRenderedPageBreak/>
        <w:t>conducted. Both parties contribute to the equity and management of the company. As a result, both share the profit as well. These parties can mutually decide the percentage of equity and profit sharing.</w:t>
      </w:r>
    </w:p>
    <w:p w:rsidR="00873A3F" w:rsidRDefault="00234689">
      <w:pPr>
        <w:pStyle w:val="a9"/>
        <w:shd w:val="clear" w:color="auto" w:fill="FFFFFF"/>
        <w:spacing w:before="0" w:beforeAutospacing="0" w:after="0" w:afterAutospacing="0"/>
        <w:ind w:firstLine="567"/>
        <w:jc w:val="both"/>
        <w:textAlignment w:val="baseline"/>
        <w:rPr>
          <w:color w:val="1A1A1A" w:themeColor="background1" w:themeShade="1A"/>
          <w:sz w:val="28"/>
          <w:szCs w:val="28"/>
          <w:lang w:val="en-US"/>
        </w:rPr>
      </w:pPr>
      <w:r>
        <w:rPr>
          <w:color w:val="1A1A1A" w:themeColor="background1" w:themeShade="1A"/>
          <w:sz w:val="28"/>
          <w:szCs w:val="28"/>
          <w:lang w:val="en-US"/>
        </w:rPr>
        <w:t>These types of ventures and partnerships come into existence when both the party has something to offer. For example, the local company may have the brand name and network within the country while the international company may have advanced technology. A classic example of a joint venture is Tata Jaguar collaboration in India. Sometimes there are government restrictions to international companies against holding 100% equity in certain areas such as defense. In such cases, international companies can take the benefit of the new market by a joint venture.</w:t>
      </w:r>
    </w:p>
    <w:p w:rsidR="00873A3F" w:rsidRDefault="00234689">
      <w:pPr>
        <w:pStyle w:val="3"/>
        <w:shd w:val="clear" w:color="auto" w:fill="FFFFFF"/>
        <w:spacing w:before="0" w:line="240" w:lineRule="auto"/>
        <w:ind w:firstLine="567"/>
        <w:jc w:val="both"/>
        <w:textAlignment w:val="baseline"/>
        <w:rPr>
          <w:rFonts w:ascii="Times New Roman" w:hAnsi="Times New Roman" w:cs="Times New Roman"/>
          <w:b w:val="0"/>
          <w:bCs w:val="0"/>
          <w:caps/>
          <w:color w:val="1A1A1A" w:themeColor="background1" w:themeShade="1A"/>
          <w:sz w:val="28"/>
          <w:szCs w:val="28"/>
          <w:lang w:val="en-US"/>
        </w:rPr>
      </w:pPr>
      <w:r>
        <w:rPr>
          <w:rFonts w:ascii="Times New Roman" w:hAnsi="Times New Roman" w:cs="Times New Roman"/>
          <w:b w:val="0"/>
          <w:bCs w:val="0"/>
          <w:caps/>
          <w:color w:val="1A1A1A" w:themeColor="background1" w:themeShade="1A"/>
          <w:sz w:val="28"/>
          <w:szCs w:val="28"/>
          <w:lang w:val="en-US"/>
        </w:rPr>
        <w:t>MULTINATIONAL COMPANIES</w:t>
      </w:r>
    </w:p>
    <w:p w:rsidR="00873A3F" w:rsidRDefault="00234689">
      <w:pPr>
        <w:pStyle w:val="a9"/>
        <w:shd w:val="clear" w:color="auto" w:fill="FFFFFF"/>
        <w:spacing w:before="0" w:beforeAutospacing="0" w:after="0" w:afterAutospacing="0"/>
        <w:ind w:firstLine="567"/>
        <w:jc w:val="both"/>
        <w:textAlignment w:val="baseline"/>
        <w:rPr>
          <w:color w:val="1A1A1A" w:themeColor="background1" w:themeShade="1A"/>
          <w:sz w:val="28"/>
          <w:szCs w:val="28"/>
          <w:lang w:val="en-US"/>
        </w:rPr>
      </w:pPr>
      <w:r>
        <w:rPr>
          <w:color w:val="1A1A1A" w:themeColor="background1" w:themeShade="1A"/>
          <w:sz w:val="28"/>
          <w:szCs w:val="28"/>
          <w:lang w:val="en-US"/>
        </w:rPr>
        <w:t>Multinational companies, as the name suggests, are companies that are conducting business in multiple countries. They actually set up the whole business in multiple countries. Some such examples are Amazon, Citigroup, Coca-Cola, etc.</w:t>
      </w:r>
    </w:p>
    <w:p w:rsidR="00873A3F" w:rsidRDefault="00234689">
      <w:pPr>
        <w:pStyle w:val="a9"/>
        <w:shd w:val="clear" w:color="auto" w:fill="FFFFFF"/>
        <w:spacing w:before="0" w:beforeAutospacing="0" w:after="0" w:afterAutospacing="0"/>
        <w:ind w:firstLine="567"/>
        <w:jc w:val="both"/>
        <w:textAlignment w:val="baseline"/>
        <w:rPr>
          <w:color w:val="1A1A1A" w:themeColor="background1" w:themeShade="1A"/>
          <w:sz w:val="28"/>
          <w:szCs w:val="28"/>
          <w:lang w:val="en-US"/>
        </w:rPr>
      </w:pPr>
      <w:r>
        <w:rPr>
          <w:color w:val="1A1A1A" w:themeColor="background1" w:themeShade="1A"/>
          <w:sz w:val="28"/>
          <w:szCs w:val="28"/>
          <w:lang w:val="en-US"/>
        </w:rPr>
        <w:t>These companies have independent operations in each country, and each country has its own set of offices, employees, etc. In fact, even the products and marketing campaigns are customized as per local needs. For example, Nestle introduced a Matcha flavor Kit Kat in Japan as the flavor is very popular in that country, however, they don’t offer the same flavor in India. This customization is one of the many benefits of being a multinational company.</w:t>
      </w:r>
    </w:p>
    <w:p w:rsidR="00873A3F" w:rsidRDefault="00234689">
      <w:pPr>
        <w:pStyle w:val="3"/>
        <w:shd w:val="clear" w:color="auto" w:fill="FFFFFF"/>
        <w:spacing w:before="0" w:line="240" w:lineRule="auto"/>
        <w:ind w:firstLine="567"/>
        <w:jc w:val="both"/>
        <w:textAlignment w:val="baseline"/>
        <w:rPr>
          <w:rFonts w:ascii="Times New Roman" w:hAnsi="Times New Roman" w:cs="Times New Roman"/>
          <w:b w:val="0"/>
          <w:bCs w:val="0"/>
          <w:caps/>
          <w:color w:val="1A1A1A" w:themeColor="background1" w:themeShade="1A"/>
          <w:sz w:val="28"/>
          <w:szCs w:val="28"/>
          <w:lang w:val="en-US"/>
        </w:rPr>
      </w:pPr>
      <w:r>
        <w:rPr>
          <w:rFonts w:ascii="Times New Roman" w:hAnsi="Times New Roman" w:cs="Times New Roman"/>
          <w:b w:val="0"/>
          <w:bCs w:val="0"/>
          <w:caps/>
          <w:color w:val="1A1A1A" w:themeColor="background1" w:themeShade="1A"/>
          <w:sz w:val="28"/>
          <w:szCs w:val="28"/>
          <w:lang w:val="en-US"/>
        </w:rPr>
        <w:t>FOREIGN DIRECT INVESTMENT</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Foreign direct investment is an investment made by an individual or a company located in one country to the business interest located in another foreign country. In this the investing company usually commits more than capital, they share management, technology, processes, etc, with the company that they have invested in. The foreign direct investments can take many forms such as a </w:t>
      </w:r>
      <w:hyperlink r:id="rId29" w:history="1">
        <w:r>
          <w:rPr>
            <w:rStyle w:val="ac"/>
            <w:rFonts w:ascii="Times New Roman" w:hAnsi="Times New Roman" w:cs="Times New Roman"/>
            <w:color w:val="1A1A1A" w:themeColor="background1" w:themeShade="1A"/>
            <w:sz w:val="28"/>
            <w:szCs w:val="28"/>
            <w:u w:val="none"/>
            <w:lang w:val="en-US"/>
          </w:rPr>
          <w:t>subsidiary company</w:t>
        </w:r>
      </w:hyperlink>
      <w:r>
        <w:rPr>
          <w:rFonts w:ascii="Times New Roman" w:hAnsi="Times New Roman" w:cs="Times New Roman"/>
          <w:color w:val="1A1A1A" w:themeColor="background1" w:themeShade="1A"/>
          <w:sz w:val="28"/>
          <w:szCs w:val="28"/>
          <w:lang w:val="en-US"/>
        </w:rPr>
        <w:t>, associate company, joint venture, merger, etc.</w:t>
      </w:r>
    </w:p>
    <w:p w:rsidR="00873A3F" w:rsidRDefault="00234689">
      <w:pPr>
        <w:pStyle w:val="a9"/>
        <w:shd w:val="clear" w:color="auto" w:fill="FFFFFF"/>
        <w:spacing w:before="0" w:beforeAutospacing="0" w:after="0" w:afterAutospacing="0"/>
        <w:ind w:firstLine="567"/>
        <w:jc w:val="both"/>
        <w:textAlignment w:val="baseline"/>
        <w:rPr>
          <w:color w:val="1A1A1A" w:themeColor="background1" w:themeShade="1A"/>
          <w:sz w:val="28"/>
          <w:szCs w:val="28"/>
          <w:lang w:val="en-US"/>
        </w:rPr>
      </w:pPr>
      <w:r>
        <w:rPr>
          <w:color w:val="1A1A1A" w:themeColor="background1" w:themeShade="1A"/>
          <w:sz w:val="28"/>
          <w:szCs w:val="28"/>
          <w:lang w:val="en-US"/>
        </w:rPr>
        <w:t>These are the major types through which people, companies, and government conduct international business. However, means of business is just one minor speck of the international business environment.</w:t>
      </w:r>
    </w:p>
    <w:p w:rsidR="00873A3F" w:rsidRDefault="00234689">
      <w:pPr>
        <w:pStyle w:val="a9"/>
        <w:shd w:val="clear" w:color="auto" w:fill="FFFFFF"/>
        <w:spacing w:before="0" w:beforeAutospacing="0" w:after="0" w:afterAutospacing="0"/>
        <w:ind w:firstLine="567"/>
        <w:jc w:val="both"/>
        <w:textAlignment w:val="baseline"/>
        <w:rPr>
          <w:color w:val="1A1A1A" w:themeColor="background1" w:themeShade="1A"/>
          <w:sz w:val="28"/>
          <w:szCs w:val="28"/>
          <w:lang w:val="en-US"/>
        </w:rPr>
      </w:pPr>
      <w:r>
        <w:rPr>
          <w:color w:val="1A1A1A" w:themeColor="background1" w:themeShade="1A"/>
          <w:sz w:val="28"/>
          <w:szCs w:val="28"/>
          <w:lang w:val="en-US"/>
        </w:rPr>
        <w:t>One must consider many factors when setting up any business internationally. These factors include –</w:t>
      </w:r>
    </w:p>
    <w:p w:rsidR="00873A3F" w:rsidRDefault="00234689">
      <w:pPr>
        <w:pStyle w:val="2"/>
        <w:shd w:val="clear" w:color="auto" w:fill="FFFFFF"/>
        <w:spacing w:before="0" w:beforeAutospacing="0" w:after="0" w:afterAutospacing="0"/>
        <w:ind w:firstLine="567"/>
        <w:jc w:val="both"/>
        <w:textAlignment w:val="baseline"/>
        <w:rPr>
          <w:b w:val="0"/>
          <w:bCs w:val="0"/>
          <w:caps/>
          <w:color w:val="1A1A1A" w:themeColor="background1" w:themeShade="1A"/>
          <w:sz w:val="28"/>
          <w:szCs w:val="28"/>
          <w:lang w:val="en-US"/>
        </w:rPr>
      </w:pPr>
      <w:r>
        <w:rPr>
          <w:b w:val="0"/>
          <w:bCs w:val="0"/>
          <w:caps/>
          <w:color w:val="1A1A1A" w:themeColor="background1" w:themeShade="1A"/>
          <w:sz w:val="28"/>
          <w:szCs w:val="28"/>
          <w:lang w:val="en-US"/>
        </w:rPr>
        <w:t>FACTORS TO CONSIDER BEFORE STARTING INTERNATIONAL BUSINESS OPERATIONS</w:t>
      </w:r>
    </w:p>
    <w:p w:rsidR="00873A3F" w:rsidRDefault="00234689">
      <w:pPr>
        <w:pStyle w:val="3"/>
        <w:shd w:val="clear" w:color="auto" w:fill="FFFFFF"/>
        <w:spacing w:before="0" w:line="240" w:lineRule="auto"/>
        <w:ind w:firstLine="567"/>
        <w:jc w:val="both"/>
        <w:textAlignment w:val="baseline"/>
        <w:rPr>
          <w:rFonts w:ascii="Times New Roman" w:hAnsi="Times New Roman" w:cs="Times New Roman"/>
          <w:b w:val="0"/>
          <w:bCs w:val="0"/>
          <w:caps/>
          <w:color w:val="1A1A1A" w:themeColor="background1" w:themeShade="1A"/>
          <w:sz w:val="28"/>
          <w:szCs w:val="28"/>
          <w:lang w:val="en-US"/>
        </w:rPr>
      </w:pPr>
      <w:r>
        <w:rPr>
          <w:rFonts w:ascii="Times New Roman" w:hAnsi="Times New Roman" w:cs="Times New Roman"/>
          <w:b w:val="0"/>
          <w:bCs w:val="0"/>
          <w:caps/>
          <w:color w:val="1A1A1A" w:themeColor="background1" w:themeShade="1A"/>
          <w:sz w:val="28"/>
          <w:szCs w:val="28"/>
          <w:lang w:val="en-US"/>
        </w:rPr>
        <w:t>GEOGRAPHICAL FACTORS</w:t>
      </w:r>
    </w:p>
    <w:p w:rsidR="00873A3F" w:rsidRDefault="00234689">
      <w:pPr>
        <w:pStyle w:val="a9"/>
        <w:shd w:val="clear" w:color="auto" w:fill="FFFFFF"/>
        <w:spacing w:before="0" w:beforeAutospacing="0" w:after="0" w:afterAutospacing="0"/>
        <w:ind w:firstLine="567"/>
        <w:jc w:val="both"/>
        <w:textAlignment w:val="baseline"/>
        <w:rPr>
          <w:color w:val="1A1A1A" w:themeColor="background1" w:themeShade="1A"/>
          <w:sz w:val="28"/>
          <w:szCs w:val="28"/>
          <w:lang w:val="en-US"/>
        </w:rPr>
      </w:pPr>
      <w:r>
        <w:rPr>
          <w:color w:val="1A1A1A" w:themeColor="background1" w:themeShade="1A"/>
          <w:sz w:val="28"/>
          <w:szCs w:val="28"/>
          <w:lang w:val="en-US"/>
        </w:rPr>
        <w:t>Simple challenges that come with the change in geography have to be studied when considering international business. There are differences in storage requirement, supply chain requirements, connectivity issues, etc. from country to country. Colgate-Palmolive will face a thousand challenges even before its soaps and shampoos can reach rural areas of India where there is a lack of basic necessities such as water, electricity, transportation, etc.</w:t>
      </w:r>
    </w:p>
    <w:p w:rsidR="00873A3F" w:rsidRDefault="00234689">
      <w:pPr>
        <w:pStyle w:val="3"/>
        <w:shd w:val="clear" w:color="auto" w:fill="FFFFFF"/>
        <w:spacing w:before="0" w:line="240" w:lineRule="auto"/>
        <w:ind w:firstLine="567"/>
        <w:jc w:val="both"/>
        <w:textAlignment w:val="baseline"/>
        <w:rPr>
          <w:rFonts w:ascii="Times New Roman" w:hAnsi="Times New Roman" w:cs="Times New Roman"/>
          <w:b w:val="0"/>
          <w:bCs w:val="0"/>
          <w:caps/>
          <w:color w:val="1A1A1A" w:themeColor="background1" w:themeShade="1A"/>
          <w:sz w:val="28"/>
          <w:szCs w:val="28"/>
          <w:lang w:val="en-US"/>
        </w:rPr>
      </w:pPr>
      <w:r>
        <w:rPr>
          <w:rFonts w:ascii="Times New Roman" w:hAnsi="Times New Roman" w:cs="Times New Roman"/>
          <w:b w:val="0"/>
          <w:bCs w:val="0"/>
          <w:caps/>
          <w:color w:val="1A1A1A" w:themeColor="background1" w:themeShade="1A"/>
          <w:sz w:val="28"/>
          <w:szCs w:val="28"/>
          <w:lang w:val="en-US"/>
        </w:rPr>
        <w:lastRenderedPageBreak/>
        <w:t>SOCIAL FACTORS</w:t>
      </w:r>
    </w:p>
    <w:p w:rsidR="00873A3F" w:rsidRDefault="00234689">
      <w:pPr>
        <w:pStyle w:val="a9"/>
        <w:shd w:val="clear" w:color="auto" w:fill="FFFFFF"/>
        <w:spacing w:before="0" w:beforeAutospacing="0" w:after="0" w:afterAutospacing="0"/>
        <w:ind w:firstLine="567"/>
        <w:jc w:val="both"/>
        <w:textAlignment w:val="baseline"/>
        <w:rPr>
          <w:color w:val="1A1A1A" w:themeColor="background1" w:themeShade="1A"/>
          <w:sz w:val="28"/>
          <w:szCs w:val="28"/>
          <w:lang w:val="en-US"/>
        </w:rPr>
      </w:pPr>
      <w:r>
        <w:rPr>
          <w:color w:val="1A1A1A" w:themeColor="background1" w:themeShade="1A"/>
          <w:sz w:val="28"/>
          <w:szCs w:val="28"/>
          <w:lang w:val="en-US"/>
        </w:rPr>
        <w:t>Social factors are very important in international business. It is very difficult to set up shops in countries that are politically disturbed or are going through some tensions. For example, most companies don’t want to expand its business in Afghanistan, as there is so much disturbance.</w:t>
      </w:r>
    </w:p>
    <w:p w:rsidR="00873A3F" w:rsidRDefault="00234689">
      <w:pPr>
        <w:pStyle w:val="3"/>
        <w:shd w:val="clear" w:color="auto" w:fill="FFFFFF"/>
        <w:spacing w:before="0" w:line="240" w:lineRule="auto"/>
        <w:ind w:firstLine="567"/>
        <w:jc w:val="both"/>
        <w:textAlignment w:val="baseline"/>
        <w:rPr>
          <w:rFonts w:ascii="Times New Roman" w:hAnsi="Times New Roman" w:cs="Times New Roman"/>
          <w:b w:val="0"/>
          <w:bCs w:val="0"/>
          <w:caps/>
          <w:color w:val="1A1A1A" w:themeColor="background1" w:themeShade="1A"/>
          <w:sz w:val="28"/>
          <w:szCs w:val="28"/>
          <w:lang w:val="en-US"/>
        </w:rPr>
      </w:pPr>
      <w:r>
        <w:rPr>
          <w:rFonts w:ascii="Times New Roman" w:hAnsi="Times New Roman" w:cs="Times New Roman"/>
          <w:b w:val="0"/>
          <w:bCs w:val="0"/>
          <w:caps/>
          <w:color w:val="1A1A1A" w:themeColor="background1" w:themeShade="1A"/>
          <w:sz w:val="28"/>
          <w:szCs w:val="28"/>
          <w:lang w:val="en-US"/>
        </w:rPr>
        <w:t>LEGAL POLICIES</w:t>
      </w:r>
    </w:p>
    <w:p w:rsidR="00873A3F" w:rsidRDefault="00234689">
      <w:pPr>
        <w:pStyle w:val="a9"/>
        <w:shd w:val="clear" w:color="auto" w:fill="FFFFFF"/>
        <w:spacing w:before="0" w:beforeAutospacing="0" w:after="0" w:afterAutospacing="0"/>
        <w:ind w:firstLine="567"/>
        <w:jc w:val="both"/>
        <w:textAlignment w:val="baseline"/>
        <w:rPr>
          <w:color w:val="1A1A1A" w:themeColor="background1" w:themeShade="1A"/>
          <w:sz w:val="28"/>
          <w:szCs w:val="28"/>
          <w:lang w:val="en-US"/>
        </w:rPr>
      </w:pPr>
      <w:r>
        <w:rPr>
          <w:color w:val="1A1A1A" w:themeColor="background1" w:themeShade="1A"/>
          <w:sz w:val="28"/>
          <w:szCs w:val="28"/>
          <w:lang w:val="en-US"/>
        </w:rPr>
        <w:t>Every country has different laws and governing policies. A company should check all the legal requirements in the country in which it wants to conduct business. The basic laws that need attention are organization laws, securities laws, consumer protection laws, employees protection laws, and many more. The process can be lengthy but it is necessary.</w:t>
      </w:r>
    </w:p>
    <w:p w:rsidR="00873A3F" w:rsidRDefault="00234689">
      <w:pPr>
        <w:pStyle w:val="3"/>
        <w:shd w:val="clear" w:color="auto" w:fill="FFFFFF"/>
        <w:spacing w:before="0" w:line="240" w:lineRule="auto"/>
        <w:ind w:firstLine="567"/>
        <w:jc w:val="both"/>
        <w:textAlignment w:val="baseline"/>
        <w:rPr>
          <w:rFonts w:ascii="Times New Roman" w:hAnsi="Times New Roman" w:cs="Times New Roman"/>
          <w:b w:val="0"/>
          <w:bCs w:val="0"/>
          <w:caps/>
          <w:color w:val="1A1A1A" w:themeColor="background1" w:themeShade="1A"/>
          <w:sz w:val="28"/>
          <w:szCs w:val="28"/>
          <w:lang w:val="en-US"/>
        </w:rPr>
      </w:pPr>
      <w:r>
        <w:rPr>
          <w:rFonts w:ascii="Times New Roman" w:hAnsi="Times New Roman" w:cs="Times New Roman"/>
          <w:b w:val="0"/>
          <w:bCs w:val="0"/>
          <w:caps/>
          <w:color w:val="1A1A1A" w:themeColor="background1" w:themeShade="1A"/>
          <w:sz w:val="28"/>
          <w:szCs w:val="28"/>
          <w:lang w:val="en-US"/>
        </w:rPr>
        <w:t>BEHAVIORAL FACTORS</w:t>
      </w:r>
    </w:p>
    <w:p w:rsidR="00873A3F" w:rsidRDefault="00234689">
      <w:pPr>
        <w:pStyle w:val="a9"/>
        <w:shd w:val="clear" w:color="auto" w:fill="FFFFFF"/>
        <w:spacing w:before="0" w:beforeAutospacing="0" w:after="0" w:afterAutospacing="0"/>
        <w:ind w:firstLine="567"/>
        <w:jc w:val="both"/>
        <w:textAlignment w:val="baseline"/>
        <w:rPr>
          <w:color w:val="1A1A1A" w:themeColor="background1" w:themeShade="1A"/>
          <w:sz w:val="28"/>
          <w:szCs w:val="28"/>
          <w:lang w:val="en-US"/>
        </w:rPr>
      </w:pPr>
      <w:r>
        <w:rPr>
          <w:color w:val="1A1A1A" w:themeColor="background1" w:themeShade="1A"/>
          <w:sz w:val="28"/>
          <w:szCs w:val="28"/>
          <w:lang w:val="en-US"/>
        </w:rPr>
        <w:t>Every country has different cultures and beliefs, and people can be very sensitive to these beliefs. An international company, if not careful, can land a lot of issues if they don’t take care of the country’s behavioral factors. For example, McDonald cannot sell its beef burgers in India, else it will have to face the brunt of the Indian population that is majority Hindu.</w:t>
      </w:r>
    </w:p>
    <w:p w:rsidR="00873A3F" w:rsidRDefault="00234689">
      <w:pPr>
        <w:pStyle w:val="3"/>
        <w:shd w:val="clear" w:color="auto" w:fill="FFFFFF"/>
        <w:spacing w:before="0" w:line="240" w:lineRule="auto"/>
        <w:ind w:firstLine="567"/>
        <w:jc w:val="both"/>
        <w:textAlignment w:val="baseline"/>
        <w:rPr>
          <w:rFonts w:ascii="Times New Roman" w:hAnsi="Times New Roman" w:cs="Times New Roman"/>
          <w:b w:val="0"/>
          <w:bCs w:val="0"/>
          <w:caps/>
          <w:color w:val="1A1A1A" w:themeColor="background1" w:themeShade="1A"/>
          <w:sz w:val="28"/>
          <w:szCs w:val="28"/>
          <w:lang w:val="en-US"/>
        </w:rPr>
      </w:pPr>
      <w:r>
        <w:rPr>
          <w:rFonts w:ascii="Times New Roman" w:hAnsi="Times New Roman" w:cs="Times New Roman"/>
          <w:b w:val="0"/>
          <w:bCs w:val="0"/>
          <w:caps/>
          <w:color w:val="1A1A1A" w:themeColor="background1" w:themeShade="1A"/>
          <w:sz w:val="28"/>
          <w:szCs w:val="28"/>
          <w:lang w:val="en-US"/>
        </w:rPr>
        <w:t>ECONOMIC FORCES</w:t>
      </w:r>
    </w:p>
    <w:p w:rsidR="00873A3F" w:rsidRDefault="00234689">
      <w:pPr>
        <w:pStyle w:val="a9"/>
        <w:shd w:val="clear" w:color="auto" w:fill="FFFFFF"/>
        <w:spacing w:before="0" w:beforeAutospacing="0" w:after="0" w:afterAutospacing="0"/>
        <w:ind w:firstLine="567"/>
        <w:jc w:val="both"/>
        <w:textAlignment w:val="baseline"/>
        <w:rPr>
          <w:color w:val="1A1A1A" w:themeColor="background1" w:themeShade="1A"/>
          <w:sz w:val="28"/>
          <w:szCs w:val="28"/>
          <w:lang w:val="en-US"/>
        </w:rPr>
      </w:pPr>
      <w:r>
        <w:rPr>
          <w:color w:val="1A1A1A" w:themeColor="background1" w:themeShade="1A"/>
          <w:sz w:val="28"/>
          <w:szCs w:val="28"/>
          <w:lang w:val="en-US"/>
        </w:rPr>
        <w:t>These factors include the county’s currency values, market size, cost, inflation, etc. These are important because it directly affects the profitability of operations. Every company should consider these factors before expanding internationally if they want to manage its bottom line.</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All these above-mentioned factors play an important role in how successful or unsuccessful an entity will be in its international business adventures. All these factors should be considered in the research and planning stage to get maximum benefit out of it.</w:t>
      </w:r>
    </w:p>
    <w:p w:rsidR="00873A3F" w:rsidRDefault="00234689">
      <w:pPr>
        <w:pStyle w:val="a9"/>
        <w:shd w:val="clear" w:color="auto" w:fill="FFFFFF"/>
        <w:spacing w:before="0" w:beforeAutospacing="0" w:after="0" w:afterAutospacing="0"/>
        <w:jc w:val="both"/>
        <w:rPr>
          <w:color w:val="1A1A1A" w:themeColor="background1" w:themeShade="1A"/>
          <w:sz w:val="28"/>
          <w:szCs w:val="28"/>
          <w:lang w:val="en-US"/>
        </w:rPr>
      </w:pPr>
      <w:r>
        <w:rPr>
          <w:b/>
          <w:color w:val="1A1A1A" w:themeColor="background1" w:themeShade="1A"/>
          <w:sz w:val="28"/>
          <w:szCs w:val="28"/>
          <w:lang w:val="en-US"/>
        </w:rPr>
        <w:t>3.</w:t>
      </w:r>
      <w:r>
        <w:rPr>
          <w:color w:val="1A1A1A" w:themeColor="background1" w:themeShade="1A"/>
          <w:sz w:val="28"/>
          <w:szCs w:val="28"/>
          <w:lang w:val="en-US"/>
        </w:rPr>
        <w:t>A </w:t>
      </w:r>
      <w:r>
        <w:rPr>
          <w:bCs/>
          <w:color w:val="1A1A1A" w:themeColor="background1" w:themeShade="1A"/>
          <w:sz w:val="28"/>
          <w:szCs w:val="28"/>
          <w:lang w:val="en-US"/>
        </w:rPr>
        <w:t>multinational corporation</w:t>
      </w:r>
      <w:r>
        <w:rPr>
          <w:color w:val="1A1A1A" w:themeColor="background1" w:themeShade="1A"/>
          <w:sz w:val="28"/>
          <w:szCs w:val="28"/>
          <w:lang w:val="en-US"/>
        </w:rPr>
        <w:t> (</w:t>
      </w:r>
      <w:r>
        <w:rPr>
          <w:bCs/>
          <w:color w:val="1A1A1A" w:themeColor="background1" w:themeShade="1A"/>
          <w:sz w:val="28"/>
          <w:szCs w:val="28"/>
          <w:lang w:val="en-US"/>
        </w:rPr>
        <w:t>MNC</w:t>
      </w:r>
      <w:r>
        <w:rPr>
          <w:color w:val="1A1A1A" w:themeColor="background1" w:themeShade="1A"/>
          <w:sz w:val="28"/>
          <w:szCs w:val="28"/>
          <w:lang w:val="en-US"/>
        </w:rPr>
        <w:t>) or </w:t>
      </w:r>
      <w:r>
        <w:rPr>
          <w:bCs/>
          <w:color w:val="1A1A1A" w:themeColor="background1" w:themeShade="1A"/>
          <w:sz w:val="28"/>
          <w:szCs w:val="28"/>
          <w:lang w:val="en-US"/>
        </w:rPr>
        <w:t>worldwide enterprise</w:t>
      </w:r>
      <w:r>
        <w:rPr>
          <w:color w:val="1A1A1A" w:themeColor="background1" w:themeShade="1A"/>
          <w:sz w:val="28"/>
          <w:szCs w:val="28"/>
          <w:lang w:val="en-US"/>
        </w:rPr>
        <w:t> is a </w:t>
      </w:r>
      <w:hyperlink r:id="rId30" w:tooltip="Corporation" w:history="1">
        <w:r>
          <w:rPr>
            <w:rStyle w:val="ac"/>
            <w:color w:val="1A1A1A" w:themeColor="background1" w:themeShade="1A"/>
            <w:sz w:val="28"/>
            <w:szCs w:val="28"/>
            <w:u w:val="none"/>
            <w:lang w:val="en-US"/>
          </w:rPr>
          <w:t>corporate</w:t>
        </w:r>
      </w:hyperlink>
      <w:r>
        <w:rPr>
          <w:color w:val="1A1A1A" w:themeColor="background1" w:themeShade="1A"/>
          <w:sz w:val="28"/>
          <w:szCs w:val="28"/>
          <w:lang w:val="en-US"/>
        </w:rPr>
        <w:t> </w:t>
      </w:r>
      <w:hyperlink r:id="rId31" w:tooltip="Organization" w:history="1">
        <w:r>
          <w:rPr>
            <w:rStyle w:val="ac"/>
            <w:color w:val="1A1A1A" w:themeColor="background1" w:themeShade="1A"/>
            <w:sz w:val="28"/>
            <w:szCs w:val="28"/>
            <w:u w:val="none"/>
            <w:lang w:val="en-US"/>
          </w:rPr>
          <w:t>organization</w:t>
        </w:r>
      </w:hyperlink>
      <w:r>
        <w:rPr>
          <w:color w:val="1A1A1A" w:themeColor="background1" w:themeShade="1A"/>
          <w:sz w:val="28"/>
          <w:szCs w:val="28"/>
          <w:lang w:val="en-US"/>
        </w:rPr>
        <w:t xml:space="preserve"> that owns or controls production of goods or services in at least one country other than its home country. </w:t>
      </w:r>
      <w:hyperlink r:id="rId32" w:tooltip="Black's Law Dictionary" w:history="1">
        <w:r>
          <w:rPr>
            <w:rStyle w:val="ac"/>
            <w:color w:val="1A1A1A" w:themeColor="background1" w:themeShade="1A"/>
            <w:sz w:val="28"/>
            <w:szCs w:val="28"/>
            <w:u w:val="none"/>
            <w:lang w:val="en-US"/>
          </w:rPr>
          <w:t>Black's Law Dictionary</w:t>
        </w:r>
      </w:hyperlink>
      <w:r>
        <w:rPr>
          <w:color w:val="1A1A1A" w:themeColor="background1" w:themeShade="1A"/>
          <w:sz w:val="28"/>
          <w:szCs w:val="28"/>
          <w:lang w:val="en-US"/>
        </w:rPr>
        <w:t> suggests that a company or group should be considered a multinational corporation if it derives 25% or more of its revenue from out-of-home-country operations. A multinational corporation can also be referred to as a </w:t>
      </w:r>
      <w:r>
        <w:rPr>
          <w:bCs/>
          <w:color w:val="1A1A1A" w:themeColor="background1" w:themeShade="1A"/>
          <w:sz w:val="28"/>
          <w:szCs w:val="28"/>
          <w:lang w:val="en-US"/>
        </w:rPr>
        <w:t>multinational enterprise</w:t>
      </w:r>
      <w:r>
        <w:rPr>
          <w:color w:val="1A1A1A" w:themeColor="background1" w:themeShade="1A"/>
          <w:sz w:val="28"/>
          <w:szCs w:val="28"/>
          <w:lang w:val="en-US"/>
        </w:rPr>
        <w:t> (</w:t>
      </w:r>
      <w:r>
        <w:rPr>
          <w:bCs/>
          <w:color w:val="1A1A1A" w:themeColor="background1" w:themeShade="1A"/>
          <w:sz w:val="28"/>
          <w:szCs w:val="28"/>
          <w:lang w:val="en-US"/>
        </w:rPr>
        <w:t>MNE</w:t>
      </w:r>
      <w:r>
        <w:rPr>
          <w:color w:val="1A1A1A" w:themeColor="background1" w:themeShade="1A"/>
          <w:sz w:val="28"/>
          <w:szCs w:val="28"/>
          <w:lang w:val="en-US"/>
        </w:rPr>
        <w:t>), a </w:t>
      </w:r>
      <w:r>
        <w:rPr>
          <w:bCs/>
          <w:color w:val="1A1A1A" w:themeColor="background1" w:themeShade="1A"/>
          <w:sz w:val="28"/>
          <w:szCs w:val="28"/>
          <w:lang w:val="en-US"/>
        </w:rPr>
        <w:t>transnational enterprise</w:t>
      </w:r>
      <w:r>
        <w:rPr>
          <w:color w:val="1A1A1A" w:themeColor="background1" w:themeShade="1A"/>
          <w:sz w:val="28"/>
          <w:szCs w:val="28"/>
          <w:lang w:val="en-US"/>
        </w:rPr>
        <w:t> (</w:t>
      </w:r>
      <w:r>
        <w:rPr>
          <w:bCs/>
          <w:color w:val="1A1A1A" w:themeColor="background1" w:themeShade="1A"/>
          <w:sz w:val="28"/>
          <w:szCs w:val="28"/>
          <w:lang w:val="en-US"/>
        </w:rPr>
        <w:t>TNE</w:t>
      </w:r>
      <w:r>
        <w:rPr>
          <w:color w:val="1A1A1A" w:themeColor="background1" w:themeShade="1A"/>
          <w:sz w:val="28"/>
          <w:szCs w:val="28"/>
          <w:lang w:val="en-US"/>
        </w:rPr>
        <w:t>), a </w:t>
      </w:r>
      <w:r>
        <w:rPr>
          <w:bCs/>
          <w:color w:val="1A1A1A" w:themeColor="background1" w:themeShade="1A"/>
          <w:sz w:val="28"/>
          <w:szCs w:val="28"/>
          <w:lang w:val="en-US"/>
        </w:rPr>
        <w:t>transnational corporation</w:t>
      </w:r>
      <w:r>
        <w:rPr>
          <w:color w:val="1A1A1A" w:themeColor="background1" w:themeShade="1A"/>
          <w:sz w:val="28"/>
          <w:szCs w:val="28"/>
          <w:lang w:val="en-US"/>
        </w:rPr>
        <w:t> (</w:t>
      </w:r>
      <w:r>
        <w:rPr>
          <w:bCs/>
          <w:color w:val="1A1A1A" w:themeColor="background1" w:themeShade="1A"/>
          <w:sz w:val="28"/>
          <w:szCs w:val="28"/>
          <w:lang w:val="en-US"/>
        </w:rPr>
        <w:t>TNC</w:t>
      </w:r>
      <w:r>
        <w:rPr>
          <w:color w:val="1A1A1A" w:themeColor="background1" w:themeShade="1A"/>
          <w:sz w:val="28"/>
          <w:szCs w:val="28"/>
          <w:lang w:val="en-US"/>
        </w:rPr>
        <w:t>), an </w:t>
      </w:r>
      <w:r>
        <w:rPr>
          <w:bCs/>
          <w:color w:val="1A1A1A" w:themeColor="background1" w:themeShade="1A"/>
          <w:sz w:val="28"/>
          <w:szCs w:val="28"/>
          <w:lang w:val="en-US"/>
        </w:rPr>
        <w:t>international corporation</w:t>
      </w:r>
      <w:r>
        <w:rPr>
          <w:color w:val="1A1A1A" w:themeColor="background1" w:themeShade="1A"/>
          <w:sz w:val="28"/>
          <w:szCs w:val="28"/>
          <w:lang w:val="en-US"/>
        </w:rPr>
        <w:t>, or a </w:t>
      </w:r>
      <w:r>
        <w:rPr>
          <w:bCs/>
          <w:color w:val="1A1A1A" w:themeColor="background1" w:themeShade="1A"/>
          <w:sz w:val="28"/>
          <w:szCs w:val="28"/>
          <w:lang w:val="en-US"/>
        </w:rPr>
        <w:t>stateless corporation</w:t>
      </w:r>
      <w:r>
        <w:rPr>
          <w:color w:val="1A1A1A" w:themeColor="background1" w:themeShade="1A"/>
          <w:sz w:val="28"/>
          <w:szCs w:val="28"/>
          <w:lang w:val="en-US"/>
        </w:rPr>
        <w:t>. There are subtle but real differences between these three labels, as well as multinational corporation and worldwide enterprise.</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Most of the largest and most influential companies of the modern age are </w:t>
      </w:r>
      <w:hyperlink r:id="rId33" w:tooltip="Public company" w:history="1">
        <w:r>
          <w:rPr>
            <w:rStyle w:val="ac"/>
            <w:color w:val="1A1A1A" w:themeColor="background1" w:themeShade="1A"/>
            <w:sz w:val="28"/>
            <w:szCs w:val="28"/>
            <w:u w:val="none"/>
            <w:lang w:val="en-US"/>
          </w:rPr>
          <w:t>publicly traded</w:t>
        </w:r>
      </w:hyperlink>
      <w:r>
        <w:rPr>
          <w:color w:val="1A1A1A" w:themeColor="background1" w:themeShade="1A"/>
          <w:sz w:val="28"/>
          <w:szCs w:val="28"/>
          <w:lang w:val="en-US"/>
        </w:rPr>
        <w:t> multinational corporations, including </w:t>
      </w:r>
      <w:hyperlink r:id="rId34" w:tooltip="Forbes Global 2000" w:history="1">
        <w:r>
          <w:rPr>
            <w:rStyle w:val="ac"/>
            <w:i/>
            <w:iCs/>
            <w:color w:val="1A1A1A" w:themeColor="background1" w:themeShade="1A"/>
            <w:sz w:val="28"/>
            <w:szCs w:val="28"/>
            <w:u w:val="none"/>
            <w:lang w:val="en-US"/>
          </w:rPr>
          <w:t>Forbes Global 2000</w:t>
        </w:r>
      </w:hyperlink>
      <w:r>
        <w:rPr>
          <w:color w:val="1A1A1A" w:themeColor="background1" w:themeShade="1A"/>
          <w:sz w:val="28"/>
          <w:szCs w:val="28"/>
          <w:lang w:val="en-US"/>
        </w:rPr>
        <w:t> companies. Multinational corporations are subject to </w:t>
      </w:r>
      <w:hyperlink r:id="rId35" w:anchor="Criticism" w:history="1">
        <w:r>
          <w:rPr>
            <w:rStyle w:val="ac"/>
            <w:color w:val="1A1A1A" w:themeColor="background1" w:themeShade="1A"/>
            <w:sz w:val="28"/>
            <w:szCs w:val="28"/>
            <w:u w:val="none"/>
            <w:lang w:val="en-US"/>
          </w:rPr>
          <w:t>criticisms</w:t>
        </w:r>
      </w:hyperlink>
      <w:r>
        <w:rPr>
          <w:color w:val="1A1A1A" w:themeColor="background1" w:themeShade="1A"/>
          <w:sz w:val="28"/>
          <w:szCs w:val="28"/>
          <w:lang w:val="en-US"/>
        </w:rPr>
        <w:t> for lacking </w:t>
      </w:r>
      <w:hyperlink r:id="rId36" w:tooltip="Ethics" w:history="1">
        <w:r>
          <w:rPr>
            <w:rStyle w:val="ac"/>
            <w:color w:val="1A1A1A" w:themeColor="background1" w:themeShade="1A"/>
            <w:sz w:val="28"/>
            <w:szCs w:val="28"/>
            <w:u w:val="none"/>
            <w:lang w:val="en-US"/>
          </w:rPr>
          <w:t>ethical standards</w:t>
        </w:r>
      </w:hyperlink>
      <w:r>
        <w:rPr>
          <w:color w:val="1A1A1A" w:themeColor="background1" w:themeShade="1A"/>
          <w:sz w:val="28"/>
          <w:szCs w:val="28"/>
          <w:lang w:val="en-US"/>
        </w:rPr>
        <w:t>. They have also become associated with </w:t>
      </w:r>
      <w:hyperlink r:id="rId37" w:tooltip="Multinational tax haven" w:history="1">
        <w:r>
          <w:rPr>
            <w:rStyle w:val="ac"/>
            <w:color w:val="1A1A1A" w:themeColor="background1" w:themeShade="1A"/>
            <w:sz w:val="28"/>
            <w:szCs w:val="28"/>
            <w:u w:val="none"/>
            <w:lang w:val="en-US"/>
          </w:rPr>
          <w:t>multinational tax havens</w:t>
        </w:r>
      </w:hyperlink>
      <w:r>
        <w:rPr>
          <w:color w:val="1A1A1A" w:themeColor="background1" w:themeShade="1A"/>
          <w:sz w:val="28"/>
          <w:szCs w:val="28"/>
          <w:lang w:val="en-US"/>
        </w:rPr>
        <w:t> and </w:t>
      </w:r>
      <w:hyperlink r:id="rId38" w:tooltip="Base erosion and profit shifting" w:history="1">
        <w:r>
          <w:rPr>
            <w:rStyle w:val="ac"/>
            <w:color w:val="1A1A1A" w:themeColor="background1" w:themeShade="1A"/>
            <w:sz w:val="28"/>
            <w:szCs w:val="28"/>
            <w:u w:val="none"/>
            <w:lang w:val="en-US"/>
          </w:rPr>
          <w:t>base erosion and profit shifting</w:t>
        </w:r>
      </w:hyperlink>
      <w:r>
        <w:rPr>
          <w:color w:val="1A1A1A" w:themeColor="background1" w:themeShade="1A"/>
          <w:sz w:val="28"/>
          <w:szCs w:val="28"/>
          <w:lang w:val="en-US"/>
        </w:rPr>
        <w:t> tax avoidance activities.</w:t>
      </w:r>
    </w:p>
    <w:p w:rsidR="00873A3F" w:rsidRDefault="00234689">
      <w:pPr>
        <w:shd w:val="clear" w:color="auto" w:fill="FFFFFF"/>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 xml:space="preserve">A multinational corporation (MNC) is usually a large corporation incorporated in one country which produces or sells goods or services in various </w:t>
      </w:r>
      <w:r>
        <w:rPr>
          <w:rFonts w:ascii="Times New Roman" w:eastAsia="Times New Roman" w:hAnsi="Times New Roman" w:cs="Times New Roman"/>
          <w:color w:val="1A1A1A" w:themeColor="background1" w:themeShade="1A"/>
          <w:sz w:val="28"/>
          <w:szCs w:val="28"/>
          <w:lang w:val="en-US"/>
        </w:rPr>
        <w:lastRenderedPageBreak/>
        <w:t xml:space="preserve">countries. The two main characteristics of MNCs are their large size and the fact that their worldwide activities are centrally controlled by the parent companies. </w:t>
      </w:r>
    </w:p>
    <w:p w:rsidR="00873A3F" w:rsidRDefault="00A36E52">
      <w:pPr>
        <w:numPr>
          <w:ilvl w:val="0"/>
          <w:numId w:val="12"/>
        </w:numPr>
        <w:shd w:val="clear" w:color="auto" w:fill="FFFFFF"/>
        <w:spacing w:after="0" w:line="240" w:lineRule="auto"/>
        <w:ind w:left="0" w:firstLine="567"/>
        <w:jc w:val="both"/>
        <w:rPr>
          <w:rFonts w:ascii="Times New Roman" w:eastAsia="Times New Roman" w:hAnsi="Times New Roman" w:cs="Times New Roman"/>
          <w:color w:val="1A1A1A" w:themeColor="background1" w:themeShade="1A"/>
          <w:sz w:val="28"/>
          <w:szCs w:val="28"/>
          <w:lang w:val="en-US"/>
        </w:rPr>
      </w:pPr>
      <w:hyperlink r:id="rId39" w:tooltip="Import" w:history="1">
        <w:r w:rsidR="00234689">
          <w:rPr>
            <w:rFonts w:ascii="Times New Roman" w:eastAsia="Times New Roman" w:hAnsi="Times New Roman" w:cs="Times New Roman"/>
            <w:color w:val="1A1A1A" w:themeColor="background1" w:themeShade="1A"/>
            <w:sz w:val="28"/>
            <w:szCs w:val="28"/>
            <w:lang w:val="en-US"/>
          </w:rPr>
          <w:t>Importing</w:t>
        </w:r>
      </w:hyperlink>
      <w:r w:rsidR="00234689">
        <w:rPr>
          <w:rFonts w:ascii="Times New Roman" w:eastAsia="Times New Roman" w:hAnsi="Times New Roman" w:cs="Times New Roman"/>
          <w:color w:val="1A1A1A" w:themeColor="background1" w:themeShade="1A"/>
          <w:sz w:val="28"/>
          <w:szCs w:val="28"/>
          <w:lang w:val="en-US"/>
        </w:rPr>
        <w:t> and </w:t>
      </w:r>
      <w:hyperlink r:id="rId40" w:tooltip="Export" w:history="1">
        <w:r w:rsidR="00234689">
          <w:rPr>
            <w:rFonts w:ascii="Times New Roman" w:eastAsia="Times New Roman" w:hAnsi="Times New Roman" w:cs="Times New Roman"/>
            <w:color w:val="1A1A1A" w:themeColor="background1" w:themeShade="1A"/>
            <w:sz w:val="28"/>
            <w:szCs w:val="28"/>
            <w:lang w:val="en-US"/>
          </w:rPr>
          <w:t>exporting</w:t>
        </w:r>
      </w:hyperlink>
      <w:r w:rsidR="00234689">
        <w:rPr>
          <w:rFonts w:ascii="Times New Roman" w:eastAsia="Times New Roman" w:hAnsi="Times New Roman" w:cs="Times New Roman"/>
          <w:color w:val="1A1A1A" w:themeColor="background1" w:themeShade="1A"/>
          <w:sz w:val="28"/>
          <w:szCs w:val="28"/>
          <w:lang w:val="en-US"/>
        </w:rPr>
        <w:t> goods and services</w:t>
      </w:r>
    </w:p>
    <w:p w:rsidR="00873A3F" w:rsidRDefault="00234689">
      <w:pPr>
        <w:numPr>
          <w:ilvl w:val="0"/>
          <w:numId w:val="12"/>
        </w:numPr>
        <w:shd w:val="clear" w:color="auto" w:fill="FFFFFF"/>
        <w:spacing w:after="0" w:line="240" w:lineRule="auto"/>
        <w:ind w:left="0"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Making significant investments in a foreign country</w:t>
      </w:r>
    </w:p>
    <w:p w:rsidR="00873A3F" w:rsidRDefault="00234689">
      <w:pPr>
        <w:numPr>
          <w:ilvl w:val="0"/>
          <w:numId w:val="12"/>
        </w:numPr>
        <w:shd w:val="clear" w:color="auto" w:fill="FFFFFF"/>
        <w:spacing w:after="0" w:line="240" w:lineRule="auto"/>
        <w:ind w:left="0"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Buying and selling licenses in foreign markets</w:t>
      </w:r>
    </w:p>
    <w:p w:rsidR="00873A3F" w:rsidRDefault="00234689">
      <w:pPr>
        <w:numPr>
          <w:ilvl w:val="0"/>
          <w:numId w:val="12"/>
        </w:numPr>
        <w:shd w:val="clear" w:color="auto" w:fill="FFFFFF"/>
        <w:spacing w:after="0" w:line="240" w:lineRule="auto"/>
        <w:ind w:left="0"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Engaging in </w:t>
      </w:r>
      <w:hyperlink r:id="rId41" w:tooltip="Contract manufacturing" w:history="1">
        <w:r>
          <w:rPr>
            <w:rFonts w:ascii="Times New Roman" w:eastAsia="Times New Roman" w:hAnsi="Times New Roman" w:cs="Times New Roman"/>
            <w:color w:val="1A1A1A" w:themeColor="background1" w:themeShade="1A"/>
            <w:sz w:val="28"/>
            <w:szCs w:val="28"/>
            <w:lang w:val="en-US"/>
          </w:rPr>
          <w:t>contract manufacturing</w:t>
        </w:r>
      </w:hyperlink>
      <w:r>
        <w:rPr>
          <w:rFonts w:ascii="Times New Roman" w:eastAsia="Times New Roman" w:hAnsi="Times New Roman" w:cs="Times New Roman"/>
          <w:color w:val="1A1A1A" w:themeColor="background1" w:themeShade="1A"/>
          <w:sz w:val="28"/>
          <w:szCs w:val="28"/>
          <w:lang w:val="en-US"/>
        </w:rPr>
        <w:t> — permitting a local manufacturer in a foreign country to produce their products</w:t>
      </w:r>
    </w:p>
    <w:p w:rsidR="00873A3F" w:rsidRDefault="00234689">
      <w:pPr>
        <w:numPr>
          <w:ilvl w:val="0"/>
          <w:numId w:val="12"/>
        </w:numPr>
        <w:shd w:val="clear" w:color="auto" w:fill="FFFFFF"/>
        <w:spacing w:after="0" w:line="240" w:lineRule="auto"/>
        <w:ind w:left="0"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Opening manufacturing facilities or assembly operations in foreign countries</w:t>
      </w:r>
    </w:p>
    <w:p w:rsidR="00873A3F" w:rsidRDefault="00234689">
      <w:pPr>
        <w:shd w:val="clear" w:color="auto" w:fill="FFFFFF"/>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MNCs may gain from their global presence in a variety of ways. First of all, MNCs can benefit from the </w:t>
      </w:r>
      <w:hyperlink r:id="rId42" w:tooltip="Economy of scale" w:history="1">
        <w:r>
          <w:rPr>
            <w:rFonts w:ascii="Times New Roman" w:eastAsia="Times New Roman" w:hAnsi="Times New Roman" w:cs="Times New Roman"/>
            <w:color w:val="1A1A1A" w:themeColor="background1" w:themeShade="1A"/>
            <w:sz w:val="28"/>
            <w:szCs w:val="28"/>
            <w:lang w:val="en-US"/>
          </w:rPr>
          <w:t>economy of scale</w:t>
        </w:r>
      </w:hyperlink>
      <w:r>
        <w:rPr>
          <w:rFonts w:ascii="Times New Roman" w:eastAsia="Times New Roman" w:hAnsi="Times New Roman" w:cs="Times New Roman"/>
          <w:color w:val="1A1A1A" w:themeColor="background1" w:themeShade="1A"/>
          <w:sz w:val="28"/>
          <w:szCs w:val="28"/>
          <w:lang w:val="en-US"/>
        </w:rPr>
        <w:t> by spreading </w:t>
      </w:r>
      <w:hyperlink r:id="rId43" w:tooltip="R&amp;D" w:history="1">
        <w:r>
          <w:rPr>
            <w:rFonts w:ascii="Times New Roman" w:eastAsia="Times New Roman" w:hAnsi="Times New Roman" w:cs="Times New Roman"/>
            <w:color w:val="1A1A1A" w:themeColor="background1" w:themeShade="1A"/>
            <w:sz w:val="28"/>
            <w:szCs w:val="28"/>
            <w:lang w:val="en-US"/>
          </w:rPr>
          <w:t>R&amp;D</w:t>
        </w:r>
      </w:hyperlink>
      <w:r>
        <w:rPr>
          <w:rFonts w:ascii="Times New Roman" w:eastAsia="Times New Roman" w:hAnsi="Times New Roman" w:cs="Times New Roman"/>
          <w:color w:val="1A1A1A" w:themeColor="background1" w:themeShade="1A"/>
          <w:sz w:val="28"/>
          <w:szCs w:val="28"/>
          <w:lang w:val="en-US"/>
        </w:rPr>
        <w:t xml:space="preserve"> expenditures and advertising costs over their global sales, pooling global purchasing power over suppliers, and utilizing their technological and managerial know-how globally with minimal additional costs. Furthermore, MNCs can use their global presence to take advantage of underpriced labor services available in certain developing countries, and gain access to special R&amp;D capabilities residing in advanced foreign countries </w:t>
      </w:r>
    </w:p>
    <w:p w:rsidR="00873A3F" w:rsidRDefault="00234689">
      <w:pPr>
        <w:shd w:val="clear" w:color="auto" w:fill="FFFFFF"/>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The problem of moral and legal constraints upon the behavior of multinational corporations, given that they are effectively "stateless" actors, is one of several urgent global </w:t>
      </w:r>
      <w:hyperlink r:id="rId44" w:tooltip="Socioeconomic" w:history="1">
        <w:r>
          <w:rPr>
            <w:rFonts w:ascii="Times New Roman" w:eastAsia="Times New Roman" w:hAnsi="Times New Roman" w:cs="Times New Roman"/>
            <w:color w:val="1A1A1A" w:themeColor="background1" w:themeShade="1A"/>
            <w:sz w:val="28"/>
            <w:szCs w:val="28"/>
            <w:lang w:val="en-US"/>
          </w:rPr>
          <w:t>socioeconomic</w:t>
        </w:r>
      </w:hyperlink>
      <w:r>
        <w:rPr>
          <w:rFonts w:ascii="Times New Roman" w:eastAsia="Times New Roman" w:hAnsi="Times New Roman" w:cs="Times New Roman"/>
          <w:color w:val="1A1A1A" w:themeColor="background1" w:themeShade="1A"/>
          <w:sz w:val="28"/>
          <w:szCs w:val="28"/>
          <w:lang w:val="en-US"/>
        </w:rPr>
        <w:t xml:space="preserve"> problems that emerged during the late twentieth century. </w:t>
      </w:r>
    </w:p>
    <w:p w:rsidR="00873A3F" w:rsidRDefault="00234689">
      <w:pPr>
        <w:shd w:val="clear" w:color="auto" w:fill="FFFFFF"/>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 xml:space="preserve">Potentially, the best concept for analyzing society's governance limitations over modern corporations is the concept of "stateless corporations". Coined at least as early as 1991 in </w:t>
      </w:r>
      <w:hyperlink r:id="rId45" w:tooltip="Business Week" w:history="1">
        <w:r>
          <w:rPr>
            <w:rFonts w:ascii="Times New Roman" w:eastAsia="Times New Roman" w:hAnsi="Times New Roman" w:cs="Times New Roman"/>
            <w:i/>
            <w:iCs/>
            <w:color w:val="1A1A1A" w:themeColor="background1" w:themeShade="1A"/>
            <w:sz w:val="28"/>
            <w:szCs w:val="28"/>
            <w:lang w:val="en-US"/>
          </w:rPr>
          <w:t>Business Week</w:t>
        </w:r>
      </w:hyperlink>
      <w:r>
        <w:rPr>
          <w:rFonts w:ascii="Times New Roman" w:eastAsia="Times New Roman" w:hAnsi="Times New Roman" w:cs="Times New Roman"/>
          <w:color w:val="1A1A1A" w:themeColor="background1" w:themeShade="1A"/>
          <w:sz w:val="28"/>
          <w:szCs w:val="28"/>
          <w:lang w:val="en-US"/>
        </w:rPr>
        <w:t xml:space="preserve">, the conception was theoretically clarified in 1993: that an empirical strategy for defining a stateless corporation is with analytical tools at the intersection between </w:t>
      </w:r>
      <w:hyperlink r:id="rId46" w:tooltip="Demographic" w:history="1">
        <w:r>
          <w:rPr>
            <w:rFonts w:ascii="Times New Roman" w:eastAsia="Times New Roman" w:hAnsi="Times New Roman" w:cs="Times New Roman"/>
            <w:color w:val="1A1A1A" w:themeColor="background1" w:themeShade="1A"/>
            <w:sz w:val="28"/>
            <w:szCs w:val="28"/>
            <w:lang w:val="en-US"/>
          </w:rPr>
          <w:t>demographic</w:t>
        </w:r>
      </w:hyperlink>
      <w:r>
        <w:rPr>
          <w:rFonts w:ascii="Times New Roman" w:eastAsia="Times New Roman" w:hAnsi="Times New Roman" w:cs="Times New Roman"/>
          <w:color w:val="1A1A1A" w:themeColor="background1" w:themeShade="1A"/>
          <w:sz w:val="28"/>
          <w:szCs w:val="28"/>
          <w:lang w:val="en-US"/>
        </w:rPr>
        <w:t xml:space="preserve"> analysis and </w:t>
      </w:r>
      <w:hyperlink r:id="rId47" w:tooltip="Transportation" w:history="1">
        <w:r>
          <w:rPr>
            <w:rFonts w:ascii="Times New Roman" w:eastAsia="Times New Roman" w:hAnsi="Times New Roman" w:cs="Times New Roman"/>
            <w:color w:val="1A1A1A" w:themeColor="background1" w:themeShade="1A"/>
            <w:sz w:val="28"/>
            <w:szCs w:val="28"/>
            <w:lang w:val="en-US"/>
          </w:rPr>
          <w:t>transportation</w:t>
        </w:r>
      </w:hyperlink>
      <w:r>
        <w:rPr>
          <w:rFonts w:ascii="Times New Roman" w:eastAsia="Times New Roman" w:hAnsi="Times New Roman" w:cs="Times New Roman"/>
          <w:color w:val="1A1A1A" w:themeColor="background1" w:themeShade="1A"/>
          <w:sz w:val="28"/>
          <w:szCs w:val="28"/>
          <w:lang w:val="en-US"/>
        </w:rPr>
        <w:t xml:space="preserve"> research. This intersection is known as </w:t>
      </w:r>
      <w:hyperlink r:id="rId48" w:tooltip="Logistics" w:history="1">
        <w:r>
          <w:rPr>
            <w:rFonts w:ascii="Times New Roman" w:eastAsia="Times New Roman" w:hAnsi="Times New Roman" w:cs="Times New Roman"/>
            <w:color w:val="1A1A1A" w:themeColor="background1" w:themeShade="1A"/>
            <w:sz w:val="28"/>
            <w:szCs w:val="28"/>
            <w:lang w:val="en-US"/>
          </w:rPr>
          <w:t>logistics management</w:t>
        </w:r>
      </w:hyperlink>
      <w:r>
        <w:rPr>
          <w:rFonts w:ascii="Times New Roman" w:eastAsia="Times New Roman" w:hAnsi="Times New Roman" w:cs="Times New Roman"/>
          <w:color w:val="1A1A1A" w:themeColor="background1" w:themeShade="1A"/>
          <w:sz w:val="28"/>
          <w:szCs w:val="28"/>
          <w:lang w:val="en-US"/>
        </w:rPr>
        <w:t xml:space="preserve">, and it describes the importance of rapidly increasing global mobility of resources. In a long history of analysis of multinational corporations we are some quarter century into an era of stateless corporations - corporations which meet the realities of the needs of source materials on a worldwide basis and to produce and customize products for individual countries. </w:t>
      </w:r>
    </w:p>
    <w:p w:rsidR="00873A3F" w:rsidRDefault="00234689">
      <w:pPr>
        <w:shd w:val="clear" w:color="auto" w:fill="FFFFFF"/>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 xml:space="preserve">One of the first multinational business organizations, the </w:t>
      </w:r>
      <w:hyperlink r:id="rId49" w:tooltip="East India Company" w:history="1">
        <w:r>
          <w:rPr>
            <w:rFonts w:ascii="Times New Roman" w:eastAsia="Times New Roman" w:hAnsi="Times New Roman" w:cs="Times New Roman"/>
            <w:color w:val="1A1A1A" w:themeColor="background1" w:themeShade="1A"/>
            <w:sz w:val="28"/>
            <w:szCs w:val="28"/>
            <w:lang w:val="en-US"/>
          </w:rPr>
          <w:t>East India Company</w:t>
        </w:r>
      </w:hyperlink>
      <w:r>
        <w:rPr>
          <w:rFonts w:ascii="Times New Roman" w:eastAsia="Times New Roman" w:hAnsi="Times New Roman" w:cs="Times New Roman"/>
          <w:color w:val="1A1A1A" w:themeColor="background1" w:themeShade="1A"/>
          <w:sz w:val="28"/>
          <w:szCs w:val="28"/>
          <w:lang w:val="en-US"/>
        </w:rPr>
        <w:t xml:space="preserve">, was established in 1601. After the East India Company, came the </w:t>
      </w:r>
      <w:hyperlink r:id="rId50" w:tooltip="Dutch East India Company" w:history="1">
        <w:r>
          <w:rPr>
            <w:rFonts w:ascii="Times New Roman" w:eastAsia="Times New Roman" w:hAnsi="Times New Roman" w:cs="Times New Roman"/>
            <w:color w:val="1A1A1A" w:themeColor="background1" w:themeShade="1A"/>
            <w:sz w:val="28"/>
            <w:szCs w:val="28"/>
            <w:lang w:val="en-US"/>
          </w:rPr>
          <w:t>Dutch East India Company</w:t>
        </w:r>
      </w:hyperlink>
      <w:r>
        <w:rPr>
          <w:rFonts w:ascii="Times New Roman" w:eastAsia="Times New Roman" w:hAnsi="Times New Roman" w:cs="Times New Roman"/>
          <w:color w:val="1A1A1A" w:themeColor="background1" w:themeShade="1A"/>
          <w:sz w:val="28"/>
          <w:szCs w:val="28"/>
          <w:lang w:val="en-US"/>
        </w:rPr>
        <w:t xml:space="preserve">, founded March 20, 1603, which would become the largest company in the world for nearly 200 years. </w:t>
      </w:r>
    </w:p>
    <w:p w:rsidR="00873A3F" w:rsidRDefault="00234689">
      <w:pPr>
        <w:shd w:val="clear" w:color="auto" w:fill="FFFFFF"/>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The main characteristics of multinational companies are:</w:t>
      </w:r>
    </w:p>
    <w:p w:rsidR="00873A3F" w:rsidRDefault="00234689">
      <w:pPr>
        <w:numPr>
          <w:ilvl w:val="0"/>
          <w:numId w:val="13"/>
        </w:numPr>
        <w:shd w:val="clear" w:color="auto" w:fill="FFFFFF"/>
        <w:spacing w:after="0" w:line="240" w:lineRule="auto"/>
        <w:ind w:left="0"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 xml:space="preserve">In general, there is a national strength of large companies as the main body, in the way of foreign direct investment or acquire local enterprises, established </w:t>
      </w:r>
      <w:hyperlink r:id="rId51" w:tooltip="Subsidiaries" w:history="1">
        <w:r>
          <w:rPr>
            <w:rFonts w:ascii="Times New Roman" w:eastAsia="Times New Roman" w:hAnsi="Times New Roman" w:cs="Times New Roman"/>
            <w:color w:val="1A1A1A" w:themeColor="background1" w:themeShade="1A"/>
            <w:sz w:val="28"/>
            <w:szCs w:val="28"/>
            <w:lang w:val="en-US"/>
          </w:rPr>
          <w:t>subsidiaries</w:t>
        </w:r>
      </w:hyperlink>
      <w:r>
        <w:rPr>
          <w:rFonts w:ascii="Times New Roman" w:eastAsia="Times New Roman" w:hAnsi="Times New Roman" w:cs="Times New Roman"/>
          <w:color w:val="1A1A1A" w:themeColor="background1" w:themeShade="1A"/>
          <w:sz w:val="28"/>
          <w:szCs w:val="28"/>
          <w:lang w:val="en-US"/>
        </w:rPr>
        <w:t xml:space="preserve"> or branches in many countries;</w:t>
      </w:r>
    </w:p>
    <w:p w:rsidR="00873A3F" w:rsidRDefault="00234689">
      <w:pPr>
        <w:numPr>
          <w:ilvl w:val="0"/>
          <w:numId w:val="13"/>
        </w:numPr>
        <w:shd w:val="clear" w:color="auto" w:fill="FFFFFF"/>
        <w:spacing w:after="0" w:line="240" w:lineRule="auto"/>
        <w:ind w:left="0"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It usually has a complete </w:t>
      </w:r>
      <w:hyperlink r:id="rId52" w:tooltip="Decision-making" w:history="1">
        <w:r>
          <w:rPr>
            <w:rFonts w:ascii="Times New Roman" w:eastAsia="Times New Roman" w:hAnsi="Times New Roman" w:cs="Times New Roman"/>
            <w:color w:val="1A1A1A" w:themeColor="background1" w:themeShade="1A"/>
            <w:sz w:val="28"/>
            <w:szCs w:val="28"/>
            <w:lang w:val="en-US"/>
          </w:rPr>
          <w:t>decision-making</w:t>
        </w:r>
      </w:hyperlink>
      <w:r>
        <w:rPr>
          <w:rFonts w:ascii="Times New Roman" w:eastAsia="Times New Roman" w:hAnsi="Times New Roman" w:cs="Times New Roman"/>
          <w:color w:val="1A1A1A" w:themeColor="background1" w:themeShade="1A"/>
          <w:sz w:val="28"/>
          <w:szCs w:val="28"/>
          <w:lang w:val="en-US"/>
        </w:rPr>
        <w:t xml:space="preserve"> system and the highest decision-making centre, each subsidiary or branch has its own decision-making body, according to their different features and operations to make decisions, but its decision must be subordinated to the highest decision-making centre;</w:t>
      </w:r>
    </w:p>
    <w:p w:rsidR="00873A3F" w:rsidRDefault="00234689">
      <w:pPr>
        <w:numPr>
          <w:ilvl w:val="0"/>
          <w:numId w:val="13"/>
        </w:numPr>
        <w:shd w:val="clear" w:color="auto" w:fill="FFFFFF"/>
        <w:spacing w:after="0" w:line="240" w:lineRule="auto"/>
        <w:ind w:left="0"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lastRenderedPageBreak/>
        <w:t xml:space="preserve">MNCs seek markets in worldwide and rational production layout, professional fixed-point production, fixed-point sales products, in order to achieve </w:t>
      </w:r>
      <w:hyperlink r:id="rId53" w:tooltip="Profit maximization" w:history="1">
        <w:r>
          <w:rPr>
            <w:rFonts w:ascii="Times New Roman" w:eastAsia="Times New Roman" w:hAnsi="Times New Roman" w:cs="Times New Roman"/>
            <w:color w:val="1A1A1A" w:themeColor="background1" w:themeShade="1A"/>
            <w:sz w:val="28"/>
            <w:szCs w:val="28"/>
            <w:lang w:val="en-US"/>
          </w:rPr>
          <w:t>maximum profit</w:t>
        </w:r>
      </w:hyperlink>
      <w:r>
        <w:rPr>
          <w:rFonts w:ascii="Times New Roman" w:eastAsia="Times New Roman" w:hAnsi="Times New Roman" w:cs="Times New Roman"/>
          <w:color w:val="1A1A1A" w:themeColor="background1" w:themeShade="1A"/>
          <w:sz w:val="28"/>
          <w:szCs w:val="28"/>
          <w:lang w:val="en-US"/>
        </w:rPr>
        <w:t>;</w:t>
      </w:r>
    </w:p>
    <w:p w:rsidR="00873A3F" w:rsidRDefault="00234689">
      <w:pPr>
        <w:numPr>
          <w:ilvl w:val="0"/>
          <w:numId w:val="13"/>
        </w:numPr>
        <w:shd w:val="clear" w:color="auto" w:fill="FFFFFF"/>
        <w:spacing w:after="0" w:line="240" w:lineRule="auto"/>
        <w:ind w:left="0"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Due to strong economic and technical strength, with fast information transmission, as well as funding for rapid cross-border transfers, the multinational has stronger </w:t>
      </w:r>
      <w:hyperlink r:id="rId54" w:tooltip="Competition (companies)" w:history="1">
        <w:r>
          <w:rPr>
            <w:rFonts w:ascii="Times New Roman" w:eastAsia="Times New Roman" w:hAnsi="Times New Roman" w:cs="Times New Roman"/>
            <w:color w:val="1A1A1A" w:themeColor="background1" w:themeShade="1A"/>
            <w:sz w:val="28"/>
            <w:szCs w:val="28"/>
            <w:lang w:val="en-US"/>
          </w:rPr>
          <w:t>competitiveness</w:t>
        </w:r>
      </w:hyperlink>
      <w:r>
        <w:rPr>
          <w:rFonts w:ascii="Times New Roman" w:eastAsia="Times New Roman" w:hAnsi="Times New Roman" w:cs="Times New Roman"/>
          <w:color w:val="1A1A1A" w:themeColor="background1" w:themeShade="1A"/>
          <w:sz w:val="28"/>
          <w:szCs w:val="28"/>
          <w:lang w:val="en-US"/>
        </w:rPr>
        <w:t xml:space="preserve"> in the world;</w:t>
      </w:r>
    </w:p>
    <w:p w:rsidR="00873A3F" w:rsidRDefault="00234689">
      <w:pPr>
        <w:numPr>
          <w:ilvl w:val="0"/>
          <w:numId w:val="13"/>
        </w:numPr>
        <w:shd w:val="clear" w:color="auto" w:fill="FFFFFF"/>
        <w:spacing w:after="0" w:line="240" w:lineRule="auto"/>
        <w:ind w:left="0"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Many large multinational companies have varying degrees of monopoly in some area, due to economic and technical strength or production advantages.</w:t>
      </w:r>
    </w:p>
    <w:p w:rsidR="00873A3F" w:rsidRDefault="00873A3F">
      <w:pPr>
        <w:spacing w:after="0" w:line="240" w:lineRule="auto"/>
        <w:ind w:firstLine="567"/>
        <w:jc w:val="both"/>
        <w:rPr>
          <w:rFonts w:ascii="Times New Roman" w:hAnsi="Times New Roman" w:cs="Times New Roman"/>
          <w:color w:val="1A1A1A" w:themeColor="background1" w:themeShade="1A"/>
          <w:sz w:val="28"/>
          <w:szCs w:val="28"/>
          <w:lang w:val="en-US"/>
        </w:rPr>
      </w:pPr>
    </w:p>
    <w:p w:rsidR="00873A3F" w:rsidRDefault="00234689">
      <w:pPr>
        <w:spacing w:after="0" w:line="240" w:lineRule="auto"/>
        <w:ind w:firstLine="567"/>
        <w:jc w:val="center"/>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Questions:</w:t>
      </w:r>
    </w:p>
    <w:p w:rsidR="00873A3F" w:rsidRDefault="00A36E52">
      <w:pPr>
        <w:pStyle w:val="af"/>
        <w:numPr>
          <w:ilvl w:val="0"/>
          <w:numId w:val="14"/>
        </w:numPr>
        <w:spacing w:after="0" w:line="240" w:lineRule="auto"/>
        <w:ind w:left="0" w:firstLine="0"/>
        <w:jc w:val="both"/>
        <w:rPr>
          <w:rFonts w:ascii="Times New Roman" w:hAnsi="Times New Roman" w:cs="Times New Roman"/>
          <w:color w:val="1A1A1A" w:themeColor="background1" w:themeShade="1A"/>
          <w:sz w:val="28"/>
          <w:szCs w:val="28"/>
          <w:lang w:val="en-US"/>
        </w:rPr>
      </w:pPr>
      <w:hyperlink r:id="rId55" w:history="1">
        <w:r w:rsidR="00234689">
          <w:rPr>
            <w:rStyle w:val="ac"/>
            <w:rFonts w:ascii="Times New Roman" w:hAnsi="Times New Roman" w:cs="Times New Roman"/>
            <w:color w:val="1A1A1A" w:themeColor="background1" w:themeShade="1A"/>
            <w:sz w:val="28"/>
            <w:szCs w:val="28"/>
            <w:u w:val="none"/>
            <w:shd w:val="clear" w:color="auto" w:fill="FFFFFF"/>
            <w:lang w:val="en-US"/>
          </w:rPr>
          <w:t>What is the role and process of international business?</w:t>
        </w:r>
      </w:hyperlink>
    </w:p>
    <w:p w:rsidR="00873A3F" w:rsidRDefault="00A36E52">
      <w:pPr>
        <w:pStyle w:val="af"/>
        <w:numPr>
          <w:ilvl w:val="0"/>
          <w:numId w:val="14"/>
        </w:numPr>
        <w:spacing w:after="0" w:line="240" w:lineRule="auto"/>
        <w:ind w:left="0" w:firstLine="0"/>
        <w:jc w:val="both"/>
        <w:rPr>
          <w:rFonts w:ascii="Times New Roman" w:hAnsi="Times New Roman" w:cs="Times New Roman"/>
          <w:color w:val="1A1A1A" w:themeColor="background1" w:themeShade="1A"/>
          <w:sz w:val="28"/>
          <w:szCs w:val="28"/>
          <w:lang w:val="en-US"/>
        </w:rPr>
      </w:pPr>
      <w:hyperlink r:id="rId56" w:history="1">
        <w:r w:rsidR="00234689">
          <w:rPr>
            <w:rStyle w:val="ac"/>
            <w:rFonts w:ascii="Times New Roman" w:hAnsi="Times New Roman" w:cs="Times New Roman"/>
            <w:color w:val="1A1A1A" w:themeColor="background1" w:themeShade="1A"/>
            <w:sz w:val="28"/>
            <w:szCs w:val="28"/>
            <w:u w:val="none"/>
            <w:shd w:val="clear" w:color="auto" w:fill="FFFFFF"/>
            <w:lang w:val="en-US"/>
          </w:rPr>
          <w:t>What are the types of international business?</w:t>
        </w:r>
      </w:hyperlink>
    </w:p>
    <w:p w:rsidR="00873A3F" w:rsidRDefault="00A36E52">
      <w:pPr>
        <w:pStyle w:val="af"/>
        <w:numPr>
          <w:ilvl w:val="0"/>
          <w:numId w:val="14"/>
        </w:numPr>
        <w:spacing w:after="0" w:line="240" w:lineRule="auto"/>
        <w:ind w:left="0" w:firstLine="0"/>
        <w:jc w:val="both"/>
        <w:rPr>
          <w:rFonts w:ascii="Times New Roman" w:hAnsi="Times New Roman" w:cs="Times New Roman"/>
          <w:color w:val="1A1A1A" w:themeColor="background1" w:themeShade="1A"/>
          <w:sz w:val="28"/>
          <w:szCs w:val="28"/>
          <w:lang w:val="en-US"/>
        </w:rPr>
      </w:pPr>
      <w:hyperlink r:id="rId57" w:history="1">
        <w:r w:rsidR="00234689">
          <w:rPr>
            <w:rStyle w:val="ac"/>
            <w:rFonts w:ascii="Times New Roman" w:hAnsi="Times New Roman" w:cs="Times New Roman"/>
            <w:color w:val="1A1A1A" w:themeColor="background1" w:themeShade="1A"/>
            <w:sz w:val="28"/>
            <w:szCs w:val="28"/>
            <w:u w:val="none"/>
            <w:shd w:val="clear" w:color="auto" w:fill="FFFFFF"/>
            <w:lang w:val="en-US"/>
          </w:rPr>
          <w:t>What is a multinational enterprise MNE?</w:t>
        </w:r>
      </w:hyperlink>
    </w:p>
    <w:p w:rsidR="00873A3F" w:rsidRDefault="00873A3F">
      <w:pPr>
        <w:spacing w:after="0" w:line="240" w:lineRule="auto"/>
        <w:jc w:val="both"/>
        <w:rPr>
          <w:rFonts w:ascii="Times New Roman" w:hAnsi="Times New Roman" w:cs="Times New Roman"/>
          <w:color w:val="1A1A1A" w:themeColor="background1" w:themeShade="1A"/>
          <w:sz w:val="28"/>
          <w:szCs w:val="28"/>
          <w:lang w:val="en-US"/>
        </w:rPr>
      </w:pPr>
    </w:p>
    <w:p w:rsidR="00873A3F" w:rsidRDefault="00234689">
      <w:pPr>
        <w:pStyle w:val="af"/>
        <w:spacing w:after="0" w:line="240" w:lineRule="auto"/>
        <w:ind w:left="0"/>
        <w:jc w:val="center"/>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References:</w:t>
      </w:r>
    </w:p>
    <w:p w:rsidR="00873A3F" w:rsidRDefault="00234689">
      <w:pPr>
        <w:pStyle w:val="af"/>
        <w:numPr>
          <w:ilvl w:val="0"/>
          <w:numId w:val="15"/>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lang w:val="en-US"/>
        </w:rPr>
        <w:t xml:space="preserve">Peng, M. and K. Meyer International business. </w:t>
      </w:r>
      <w:r>
        <w:rPr>
          <w:rFonts w:ascii="Times New Roman" w:hAnsi="Times New Roman" w:cs="Times New Roman"/>
          <w:color w:val="1A1A1A" w:themeColor="background1" w:themeShade="1A"/>
          <w:sz w:val="28"/>
          <w:szCs w:val="28"/>
        </w:rPr>
        <w:t xml:space="preserve">London: Cengage Learning, 2014. – 336 p. </w:t>
      </w:r>
    </w:p>
    <w:p w:rsidR="00873A3F" w:rsidRDefault="00234689">
      <w:pPr>
        <w:pStyle w:val="af"/>
        <w:numPr>
          <w:ilvl w:val="0"/>
          <w:numId w:val="15"/>
        </w:numPr>
        <w:tabs>
          <w:tab w:val="left" w:pos="567"/>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Willcocks L. Global business management foundations. Stratford: Steve Brookes Publishing, 2016. – 272 p.  </w:t>
      </w:r>
    </w:p>
    <w:p w:rsidR="00873A3F" w:rsidRDefault="00234689">
      <w:pPr>
        <w:pStyle w:val="af"/>
        <w:numPr>
          <w:ilvl w:val="0"/>
          <w:numId w:val="15"/>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lang w:val="en-US"/>
        </w:rPr>
        <w:t xml:space="preserve">Hill C. International business: competing in the global marketplace. </w:t>
      </w:r>
      <w:r>
        <w:rPr>
          <w:rFonts w:ascii="Times New Roman" w:hAnsi="Times New Roman" w:cs="Times New Roman"/>
          <w:color w:val="1A1A1A" w:themeColor="background1" w:themeShade="1A"/>
          <w:sz w:val="28"/>
          <w:szCs w:val="28"/>
        </w:rPr>
        <w:t>New York: McGraw Hill, 2015. – 480 p.</w:t>
      </w:r>
    </w:p>
    <w:p w:rsidR="00873A3F" w:rsidRDefault="00234689">
      <w:pPr>
        <w:pStyle w:val="af"/>
        <w:numPr>
          <w:ilvl w:val="0"/>
          <w:numId w:val="15"/>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lang w:val="en-US"/>
        </w:rPr>
        <w:t xml:space="preserve">Dunning J., Lundan S. Multinational enterprises and the global economy. </w:t>
      </w:r>
      <w:r>
        <w:rPr>
          <w:rFonts w:ascii="Times New Roman" w:hAnsi="Times New Roman" w:cs="Times New Roman"/>
          <w:color w:val="1A1A1A" w:themeColor="background1" w:themeShade="1A"/>
          <w:sz w:val="28"/>
          <w:szCs w:val="28"/>
        </w:rPr>
        <w:t xml:space="preserve">Cheltenham: Edward Elgar Publishing, 2017. – 224 p. </w:t>
      </w:r>
    </w:p>
    <w:p w:rsidR="00873A3F" w:rsidRDefault="00234689">
      <w:pPr>
        <w:pStyle w:val="af"/>
        <w:numPr>
          <w:ilvl w:val="0"/>
          <w:numId w:val="15"/>
        </w:numPr>
        <w:tabs>
          <w:tab w:val="left" w:pos="567"/>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Mintzberg H. Managing. London: Financial Times/Prentice Hall, 2015. – 304 p. </w:t>
      </w:r>
    </w:p>
    <w:p w:rsidR="00873A3F" w:rsidRDefault="00234689">
      <w:pPr>
        <w:pStyle w:val="af"/>
        <w:numPr>
          <w:ilvl w:val="0"/>
          <w:numId w:val="15"/>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 xml:space="preserve">Темнышова Е.П. Международный менеджмент. М.: ЮРАЙТ, 2015. – 352 c. </w:t>
      </w:r>
    </w:p>
    <w:p w:rsidR="00873A3F" w:rsidRDefault="00873A3F">
      <w:pPr>
        <w:spacing w:after="0" w:line="240" w:lineRule="auto"/>
        <w:jc w:val="both"/>
        <w:rPr>
          <w:rFonts w:ascii="Times New Roman" w:hAnsi="Times New Roman" w:cs="Times New Roman"/>
          <w:color w:val="1A1A1A" w:themeColor="background1" w:themeShade="1A"/>
          <w:sz w:val="28"/>
          <w:szCs w:val="28"/>
          <w:lang w:val="en-US"/>
        </w:rPr>
      </w:pPr>
    </w:p>
    <w:p w:rsidR="00873A3F" w:rsidRDefault="00873A3F">
      <w:pPr>
        <w:spacing w:after="0" w:line="240" w:lineRule="auto"/>
        <w:ind w:firstLine="567"/>
        <w:jc w:val="both"/>
        <w:rPr>
          <w:rFonts w:ascii="Times New Roman" w:hAnsi="Times New Roman" w:cs="Times New Roman"/>
          <w:color w:val="1A1A1A" w:themeColor="background1" w:themeShade="1A"/>
          <w:sz w:val="28"/>
          <w:szCs w:val="28"/>
          <w:lang w:val="en-US"/>
        </w:rPr>
      </w:pPr>
    </w:p>
    <w:p w:rsidR="00873A3F" w:rsidRDefault="00234689">
      <w:pPr>
        <w:spacing w:after="0" w:line="240" w:lineRule="auto"/>
        <w:jc w:val="both"/>
        <w:rPr>
          <w:rFonts w:ascii="Times New Roman" w:hAnsi="Times New Roman" w:cs="Times New Roman"/>
          <w:b/>
          <w:bCs/>
          <w:color w:val="1A1A1A" w:themeColor="background1" w:themeShade="1A"/>
          <w:sz w:val="28"/>
          <w:szCs w:val="28"/>
          <w:lang w:val="en-US"/>
        </w:rPr>
      </w:pPr>
      <w:r>
        <w:rPr>
          <w:rFonts w:ascii="Times New Roman" w:hAnsi="Times New Roman" w:cs="Times New Roman"/>
          <w:b/>
          <w:color w:val="1A1A1A" w:themeColor="background1" w:themeShade="1A"/>
          <w:sz w:val="28"/>
          <w:szCs w:val="28"/>
          <w:lang w:val="en-US"/>
        </w:rPr>
        <w:t>Theme 3.</w:t>
      </w:r>
      <w:r>
        <w:rPr>
          <w:rFonts w:ascii="Times New Roman" w:eastAsia="Times New Roman" w:hAnsi="Times New Roman" w:cs="Times New Roman"/>
          <w:color w:val="1A1A1A" w:themeColor="background1" w:themeShade="1A"/>
          <w:sz w:val="28"/>
          <w:szCs w:val="28"/>
          <w:lang w:val="en-US"/>
        </w:rPr>
        <w:t xml:space="preserve"> </w:t>
      </w:r>
      <w:r>
        <w:rPr>
          <w:rFonts w:ascii="Times New Roman" w:hAnsi="Times New Roman" w:cs="Times New Roman"/>
          <w:b/>
          <w:color w:val="1A1A1A" w:themeColor="background1" w:themeShade="1A"/>
          <w:sz w:val="28"/>
          <w:szCs w:val="28"/>
          <w:lang w:val="en-US"/>
        </w:rPr>
        <w:t xml:space="preserve"> </w:t>
      </w:r>
      <w:r>
        <w:rPr>
          <w:rFonts w:ascii="Times New Roman" w:hAnsi="Times New Roman" w:cs="Times New Roman"/>
          <w:b/>
          <w:bCs/>
          <w:color w:val="1A1A1A" w:themeColor="background1" w:themeShade="1A"/>
          <w:sz w:val="28"/>
          <w:szCs w:val="28"/>
          <w:lang w:val="en-US"/>
        </w:rPr>
        <w:t>Features of the international business environment</w:t>
      </w:r>
    </w:p>
    <w:p w:rsidR="00873A3F" w:rsidRDefault="00873A3F">
      <w:pPr>
        <w:spacing w:after="0" w:line="240" w:lineRule="auto"/>
        <w:ind w:firstLine="567"/>
        <w:jc w:val="both"/>
        <w:rPr>
          <w:rFonts w:ascii="Times New Roman" w:hAnsi="Times New Roman" w:cs="Times New Roman"/>
          <w:b/>
          <w:bCs/>
          <w:color w:val="1A1A1A" w:themeColor="background1" w:themeShade="1A"/>
          <w:sz w:val="28"/>
          <w:szCs w:val="28"/>
          <w:lang w:val="en-US"/>
        </w:rPr>
      </w:pPr>
    </w:p>
    <w:p w:rsidR="00873A3F" w:rsidRDefault="00234689">
      <w:pPr>
        <w:pStyle w:val="af"/>
        <w:numPr>
          <w:ilvl w:val="0"/>
          <w:numId w:val="16"/>
        </w:numPr>
        <w:tabs>
          <w:tab w:val="left" w:pos="567"/>
        </w:tabs>
        <w:spacing w:after="0" w:line="240" w:lineRule="auto"/>
        <w:ind w:left="0" w:firstLine="0"/>
        <w:jc w:val="both"/>
        <w:rPr>
          <w:rFonts w:ascii="Times New Roman" w:hAnsi="Times New Roman" w:cs="Times New Roman"/>
          <w:bCs/>
          <w:color w:val="1A1A1A" w:themeColor="background1" w:themeShade="1A"/>
          <w:sz w:val="28"/>
          <w:szCs w:val="28"/>
          <w:lang w:val="en-US"/>
        </w:rPr>
      </w:pPr>
      <w:r>
        <w:rPr>
          <w:rFonts w:ascii="Times New Roman" w:hAnsi="Times New Roman" w:cs="Times New Roman"/>
          <w:bCs/>
          <w:color w:val="1A1A1A" w:themeColor="background1" w:themeShade="1A"/>
          <w:sz w:val="28"/>
          <w:szCs w:val="28"/>
          <w:lang w:val="en-US"/>
        </w:rPr>
        <w:t>Analysis of the international business environment as the basis of the international strategy of the company.</w:t>
      </w:r>
    </w:p>
    <w:p w:rsidR="00873A3F" w:rsidRDefault="00234689">
      <w:pPr>
        <w:pStyle w:val="af"/>
        <w:numPr>
          <w:ilvl w:val="0"/>
          <w:numId w:val="16"/>
        </w:numPr>
        <w:tabs>
          <w:tab w:val="left" w:pos="567"/>
        </w:tabs>
        <w:spacing w:after="0" w:line="240" w:lineRule="auto"/>
        <w:ind w:left="0" w:firstLine="0"/>
        <w:jc w:val="both"/>
        <w:rPr>
          <w:rFonts w:ascii="Times New Roman" w:hAnsi="Times New Roman" w:cs="Times New Roman"/>
          <w:bCs/>
          <w:color w:val="1A1A1A" w:themeColor="background1" w:themeShade="1A"/>
          <w:sz w:val="28"/>
          <w:szCs w:val="28"/>
          <w:lang w:val="en-US"/>
        </w:rPr>
      </w:pPr>
      <w:r>
        <w:rPr>
          <w:rFonts w:ascii="Times New Roman" w:hAnsi="Times New Roman" w:cs="Times New Roman"/>
          <w:bCs/>
          <w:color w:val="1A1A1A" w:themeColor="background1" w:themeShade="1A"/>
          <w:sz w:val="28"/>
          <w:szCs w:val="28"/>
          <w:lang w:val="en-US"/>
        </w:rPr>
        <w:t>The duality of a world economic space emerging: trends of globalization and localization.</w:t>
      </w:r>
    </w:p>
    <w:p w:rsidR="00873A3F" w:rsidRDefault="00234689">
      <w:pPr>
        <w:pStyle w:val="af"/>
        <w:numPr>
          <w:ilvl w:val="0"/>
          <w:numId w:val="16"/>
        </w:numPr>
        <w:tabs>
          <w:tab w:val="left" w:pos="567"/>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bCs/>
          <w:color w:val="1A1A1A" w:themeColor="background1" w:themeShade="1A"/>
          <w:sz w:val="28"/>
          <w:szCs w:val="28"/>
          <w:lang w:val="en-US"/>
        </w:rPr>
        <w:t>4 types of the international environment: neutral international environment, multicultural environment, transnational and global environment.</w:t>
      </w:r>
    </w:p>
    <w:p w:rsidR="00873A3F" w:rsidRDefault="00873A3F">
      <w:pPr>
        <w:spacing w:after="0" w:line="240" w:lineRule="auto"/>
        <w:ind w:firstLine="567"/>
        <w:jc w:val="both"/>
        <w:rPr>
          <w:rFonts w:ascii="Times New Roman" w:hAnsi="Times New Roman" w:cs="Times New Roman"/>
          <w:color w:val="1A1A1A" w:themeColor="background1" w:themeShade="1A"/>
          <w:sz w:val="28"/>
          <w:szCs w:val="28"/>
          <w:lang w:val="en-US"/>
        </w:rPr>
      </w:pPr>
    </w:p>
    <w:p w:rsidR="00873A3F" w:rsidRDefault="00234689">
      <w:pPr>
        <w:spacing w:after="0" w:line="240" w:lineRule="auto"/>
        <w:jc w:val="both"/>
        <w:rPr>
          <w:rFonts w:ascii="Times New Roman" w:hAnsi="Times New Roman" w:cs="Times New Roman"/>
          <w:color w:val="1A1A1A" w:themeColor="background1" w:themeShade="1A"/>
          <w:sz w:val="28"/>
          <w:szCs w:val="28"/>
          <w:lang w:val="en-US"/>
        </w:rPr>
      </w:pPr>
      <w:r>
        <w:rPr>
          <w:rFonts w:ascii="Times New Roman" w:hAnsi="Times New Roman" w:cs="Times New Roman"/>
          <w:b/>
          <w:color w:val="1A1A1A" w:themeColor="background1" w:themeShade="1A"/>
          <w:sz w:val="28"/>
          <w:szCs w:val="28"/>
          <w:lang w:val="en-US"/>
        </w:rPr>
        <w:t>1.</w:t>
      </w:r>
      <w:r>
        <w:rPr>
          <w:rFonts w:ascii="Times New Roman" w:hAnsi="Times New Roman" w:cs="Times New Roman"/>
          <w:color w:val="1A1A1A" w:themeColor="background1" w:themeShade="1A"/>
          <w:sz w:val="28"/>
          <w:szCs w:val="28"/>
          <w:lang w:val="en-US"/>
        </w:rPr>
        <w:t xml:space="preserve"> International business includes any type of business activity that crosses national borders. Though a number of definitions in the business literature can be found but no simple or universally accepted definition exists for the term international business. At one end of the definitional spectrum, international business is defined as organization that buys and/or sells goods and services across two or more national boundaries, even if management is located in a single country. At the </w:t>
      </w:r>
      <w:r>
        <w:rPr>
          <w:rFonts w:ascii="Times New Roman" w:hAnsi="Times New Roman" w:cs="Times New Roman"/>
          <w:color w:val="1A1A1A" w:themeColor="background1" w:themeShade="1A"/>
          <w:sz w:val="28"/>
          <w:szCs w:val="28"/>
          <w:lang w:val="en-US"/>
        </w:rPr>
        <w:lastRenderedPageBreak/>
        <w:t>other end of the spectrum, international business is equated only with those big enterprises, which have operating units outside their own country. In the middle are institutional arrangements that provide for some managerial direction of economic activity taking place abroad but stop short of controlling ownership of the business carrying on the activity, for example joint ventures with locally owned business or with foreign governments. In its traditional form of international trade and finance as well as its newest form of multinational business operations, international business has become massive in scale and has come to exercise a major influence over political, economic and social from many types of comparative business studies and from a knowledge of many aspects of foreign business operations. In fact, sometimes the foreign operations and the comparative business are used as synonymous for international business.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 Foreign business refers to domestic operations within a foreign country. Comparative business focuses on similarities and differences among countries and business systems for focuses on similarities and differences among countries and business operations and comparative business as fields of enquiry do not have as their major point of interest the special problems that arise when business activities cross national boundaries. For example, the vital question of potential conflicts between the nation-state and the multinational firm, which receives major attention is international business, is not like to be centered or even peripheral in foreign operations and comparative business.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The study of international business focus on the particular problems and opportunities that emerge because a firm is operating in more than one country. In a very real sense, international business involves the broadest and most generalized study of the field of business, adapted to a fairly unique across the border environment. Many of the parameters and environmental variables that are very important in international business (such as foreign legal systems, foreign exchange markets, cultural differences, and different rates of inflation) are either largely irrelevant to domestic business or are so reduced in range and complexity as to be of greatly diminished significance. Thus, it might be said that domestic business is a special limited case of international business. The distinguishing feature of international business is that international firms operate in environments that are highly uncertain and where the rules of the game are often ambiguous, contradictory, and subject to rapid change, as compared to the domestic environment. In fact, conducting international business is really not like playing a whole new ball game, however, it is like playing in a different ballpark, where international managers have to learn the factors unique to the playing field. Managers who are astute in identifying new ways of doing business that satisfy the changing priorities of foreign governments have an obvious and major competitive advantage over their competitors who cannot or will not adapt to these changing priorities. </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The guiding principles of a firm engaged in (or commencing) international business activities should incorporate a global perspective. A firm‘s guiding principles can be defined in terms of three board categories products </w:t>
      </w:r>
      <w:r>
        <w:rPr>
          <w:rFonts w:ascii="Times New Roman" w:hAnsi="Times New Roman" w:cs="Times New Roman"/>
          <w:color w:val="1A1A1A" w:themeColor="background1" w:themeShade="1A"/>
          <w:sz w:val="28"/>
          <w:szCs w:val="28"/>
          <w:lang w:val="en-US"/>
        </w:rPr>
        <w:lastRenderedPageBreak/>
        <w:t>offered/market served, capabilities, and results. However, their perspective of the international business is critical to understand the full meaning of international business. That is, the firm‘s senior management should explicitly define the firm‘s guiding principles in terms of an international mandate rather than allow the firm‘s guiding principles in terms as an incidental adjunct to its domestic activities. Incorporating an international outlook into the firm‘s basic statement of purpose will help focus the attention of managers (at all levels of the organization) on the opportunities (and hazards) outside the domestic economy.</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b/>
          <w:color w:val="1A1A1A" w:themeColor="background1" w:themeShade="1A"/>
          <w:sz w:val="28"/>
          <w:szCs w:val="28"/>
          <w:lang w:val="en-US"/>
        </w:rPr>
        <w:t>2.</w:t>
      </w:r>
      <w:r>
        <w:rPr>
          <w:rFonts w:ascii="Times New Roman" w:hAnsi="Times New Roman" w:cs="Times New Roman"/>
          <w:color w:val="1A1A1A" w:themeColor="background1" w:themeShade="1A"/>
          <w:sz w:val="28"/>
          <w:szCs w:val="28"/>
          <w:lang w:val="en-US"/>
        </w:rPr>
        <w:t xml:space="preserve"> World globalization is a process of uniting the world into a single system of global quality. The various components of the globalization of the world economy are discussed quite seriously, starting from the 60-70s of the last century, however, the issue reached its current level of relevance only in the 90s.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Globalization of the world economy is expressed in the process of changing the world space, transforming it into a single zone, opening for the unhindered movement of goods, services, information, capital. It is also easy to spread ideas and carriers in this space, contributing to the development of relevant institutional formations and setting up systems of interaction between them.</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The consequence of globalization of world systems in this way is the emergence of a single space at the international level: cultural, informational, legal and economic. In other words, the phenomenon of globalization is not limited to the sphere of the economy, but to a large extent affects all key areas of society - ideology, culture and politics. Without a doubt, this phenomenon has been given a central role in the global economy of the new century, which consists in catalyzing the formation of an updated world system of relations in politics and economics adapted to globalization.</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The world economy became an integral system only at the border of centuries (XX and XXI). However, on the way to globalization of the world economy, more than one stage of its development was passed.</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The first stage in the formation of the modern world economy (XIV - the end of the XIX centuries) stands out in connection with the emergence of the global commodity market and world trade, which became the first elements of the globalization of the world economy.</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The second stage of development of the world economy (end of the 19th century - beginning of the 20th century) can be described as the stage of transition of initial capitalism to the stage of monopolization of production. Also at this time, there is a division of the world territory and zones of economic influence between the leading powers, cross-border capital flows (export) intensify. A variety of forms of economic relations between countries is growing: in addition to exchanging goods, migration of individual factors of production between states has also begun to be practiced. At this stage, the fundamental foundations of the international division of labor, as well as the future globalization of world trade, are laid.</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The third stage on the path to world globalization (the interval between the First and Second World Wars) was devastating for past successes in establishing </w:t>
      </w:r>
      <w:r>
        <w:rPr>
          <w:rFonts w:ascii="Times New Roman" w:hAnsi="Times New Roman" w:cs="Times New Roman"/>
          <w:color w:val="1A1A1A" w:themeColor="background1" w:themeShade="1A"/>
          <w:sz w:val="28"/>
          <w:szCs w:val="28"/>
          <w:lang w:val="en-US"/>
        </w:rPr>
        <w:lastRenderedPageBreak/>
        <w:t>world economic relations. Although economic development accelerated significantly during this period (the first international corporations appeared), the financial system at the transnational level is extremely unstable and unstable, and long-term capital leaves industrialized countries. In connection with the revolution in Russia in 1917, from that moment it falls out of the international economy, two opposing types of world economy (characteristic of capitalism and socialism) are formed.</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The fourth stage (from the end of World War II to the beginning of the 90s) is the period of a new restructuring of the relations of the economic plan between the states, attempts to find a new order for the world economy. The main influence on the international economy is exerted by liberalization of foreign trade policy, growth of labor productivity, acceleration of progress in the field of science and technology and, as a result, an unprecedented economic growth rate. At this stage, the foundation is being laid for globalizing global finance, a macro-system of financial and economic organizations regulating the world economic development (UN, IMF, World Bank and trade organizations of the IB and WTO) is being built. By the 50s, the colonial system was breaking up, regulating the interaction of the metropolises with the colonies.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The fifth stage (since the beginning of the 90s) is the current period of development of the world economy. The key factors are the collapse of the socialist system led by the USSR, and, consequently, the transition to a market economy of the former socialist block states in Central and Eastern Europe and the remaining colonies, and increased openness of the markets of these countries.</w:t>
      </w:r>
    </w:p>
    <w:p w:rsidR="00873A3F" w:rsidRDefault="00234689">
      <w:pPr>
        <w:pStyle w:val="a9"/>
        <w:shd w:val="clear" w:color="auto" w:fill="FFFFFF"/>
        <w:spacing w:before="0" w:beforeAutospacing="0" w:after="0" w:afterAutospacing="0"/>
        <w:jc w:val="both"/>
        <w:textAlignment w:val="baseline"/>
        <w:rPr>
          <w:color w:val="1A1A1A" w:themeColor="background1" w:themeShade="1A"/>
          <w:sz w:val="28"/>
          <w:szCs w:val="28"/>
          <w:lang w:val="en-US"/>
        </w:rPr>
      </w:pPr>
      <w:r>
        <w:rPr>
          <w:b/>
          <w:color w:val="1A1A1A" w:themeColor="background1" w:themeShade="1A"/>
          <w:sz w:val="28"/>
          <w:szCs w:val="28"/>
          <w:lang w:val="en-US"/>
        </w:rPr>
        <w:t>3</w:t>
      </w:r>
      <w:r>
        <w:rPr>
          <w:color w:val="1A1A1A" w:themeColor="background1" w:themeShade="1A"/>
          <w:sz w:val="28"/>
          <w:szCs w:val="28"/>
          <w:lang w:val="en-US"/>
        </w:rPr>
        <w:t>. Due to increasing globalisation the past decades, even smaller companies have been able to cross national borders and do business abroad. Consequently, many terms have been given to companies operating in multiple countries: multinationals, global businesses, transnational companies, international firms et cetera. The aim of this article is to clearly define these different terms and see how they differ from each other, because they do differ! An often used framework to distinguish multiple forms of internationally operating businesses is the Bartlett &amp; Ghoshal Matrix (1989). Bartlett and Ghoshal clustered these businesses based on two criteria: </w:t>
      </w:r>
      <w:r>
        <w:rPr>
          <w:rStyle w:val="ad"/>
          <w:b w:val="0"/>
          <w:color w:val="1A1A1A" w:themeColor="background1" w:themeShade="1A"/>
          <w:sz w:val="28"/>
          <w:szCs w:val="28"/>
          <w:lang w:val="en-US"/>
        </w:rPr>
        <w:t>global integration</w:t>
      </w:r>
      <w:r>
        <w:rPr>
          <w:color w:val="1A1A1A" w:themeColor="background1" w:themeShade="1A"/>
          <w:sz w:val="28"/>
          <w:szCs w:val="28"/>
          <w:lang w:val="en-US"/>
        </w:rPr>
        <w:t> and </w:t>
      </w:r>
      <w:r>
        <w:rPr>
          <w:rStyle w:val="ad"/>
          <w:b w:val="0"/>
          <w:color w:val="1A1A1A" w:themeColor="background1" w:themeShade="1A"/>
          <w:sz w:val="28"/>
          <w:szCs w:val="28"/>
          <w:lang w:val="en-US"/>
        </w:rPr>
        <w:t>local responsiveness</w:t>
      </w:r>
      <w:r>
        <w:rPr>
          <w:color w:val="1A1A1A" w:themeColor="background1" w:themeShade="1A"/>
          <w:sz w:val="28"/>
          <w:szCs w:val="28"/>
          <w:lang w:val="en-US"/>
        </w:rPr>
        <w:t>. Businesses that are highly globally integrated have the objective to reduce costs as much as possible by creating </w:t>
      </w:r>
      <w:hyperlink r:id="rId58" w:tgtFrame="_blank" w:history="1">
        <w:r>
          <w:rPr>
            <w:rStyle w:val="ac"/>
            <w:color w:val="1A1A1A" w:themeColor="background1" w:themeShade="1A"/>
            <w:sz w:val="28"/>
            <w:szCs w:val="28"/>
            <w:u w:val="none"/>
            <w:lang w:val="en-US"/>
          </w:rPr>
          <w:t>economies of scale</w:t>
        </w:r>
      </w:hyperlink>
      <w:r>
        <w:rPr>
          <w:color w:val="1A1A1A" w:themeColor="background1" w:themeShade="1A"/>
          <w:sz w:val="28"/>
          <w:szCs w:val="28"/>
          <w:lang w:val="en-US"/>
        </w:rPr>
        <w:t> through a more standarized product offering worldwide. Business that are highly locally responsive have as extra objective to adapt products and services to specific local needs. It seems that these strategic options are mutually exclusive, but there are companies trying to be both globally integrated and locally responsive as can be seen in some examples below. Together these two factors generate four types of strategies that internationally operating businesses can pursue.</w:t>
      </w:r>
    </w:p>
    <w:p w:rsidR="00873A3F" w:rsidRDefault="00234689">
      <w:pPr>
        <w:pStyle w:val="2"/>
        <w:shd w:val="clear" w:color="auto" w:fill="FFFFFF"/>
        <w:spacing w:before="0" w:beforeAutospacing="0" w:after="0" w:afterAutospacing="0"/>
        <w:ind w:firstLine="567"/>
        <w:jc w:val="both"/>
        <w:textAlignment w:val="baseline"/>
        <w:rPr>
          <w:b w:val="0"/>
          <w:bCs w:val="0"/>
          <w:color w:val="1A1A1A" w:themeColor="background1" w:themeShade="1A"/>
          <w:sz w:val="28"/>
          <w:szCs w:val="28"/>
          <w:lang w:val="en-US"/>
        </w:rPr>
      </w:pPr>
      <w:r>
        <w:rPr>
          <w:rStyle w:val="ad"/>
          <w:bCs/>
          <w:color w:val="1A1A1A" w:themeColor="background1" w:themeShade="1A"/>
          <w:sz w:val="28"/>
          <w:szCs w:val="28"/>
          <w:lang w:val="en-US"/>
        </w:rPr>
        <w:t>Multidomestic: Low Integration and High Responsiveness</w:t>
      </w:r>
    </w:p>
    <w:p w:rsidR="00873A3F" w:rsidRDefault="00234689">
      <w:pPr>
        <w:pStyle w:val="a9"/>
        <w:shd w:val="clear" w:color="auto" w:fill="FFFFFF"/>
        <w:spacing w:before="0" w:beforeAutospacing="0" w:after="0" w:afterAutospacing="0"/>
        <w:ind w:firstLine="567"/>
        <w:jc w:val="both"/>
        <w:textAlignment w:val="baseline"/>
        <w:rPr>
          <w:color w:val="1A1A1A" w:themeColor="background1" w:themeShade="1A"/>
          <w:sz w:val="28"/>
          <w:szCs w:val="28"/>
          <w:lang w:val="en-US"/>
        </w:rPr>
      </w:pPr>
      <w:r>
        <w:rPr>
          <w:color w:val="1A1A1A" w:themeColor="background1" w:themeShade="1A"/>
          <w:sz w:val="28"/>
          <w:szCs w:val="28"/>
          <w:lang w:val="en-US"/>
        </w:rPr>
        <w:t xml:space="preserve">Companies with a multidomestic strategy have as aim to meet the needs and requirements of the local markets worldwide by customizing and tailoring their products and services extensively. In addition, they have little pressure for global </w:t>
      </w:r>
      <w:r>
        <w:rPr>
          <w:color w:val="1A1A1A" w:themeColor="background1" w:themeShade="1A"/>
          <w:sz w:val="28"/>
          <w:szCs w:val="28"/>
          <w:lang w:val="en-US"/>
        </w:rPr>
        <w:lastRenderedPageBreak/>
        <w:t>integration. Consequently, multidomestic firms often have a very decentralized and loosely coupled structure where subsidiaries worldwide are operating relatively autonomously and independent from the headquarter. A great example of a multidomestic company is Nestlé. Nestlé uses a unique marketing and sales approach for each of the markets in which it operates. Furthermore, it adapts its products to local tastes by offering different products in different markets.</w:t>
      </w:r>
    </w:p>
    <w:p w:rsidR="00873A3F" w:rsidRDefault="00234689">
      <w:pPr>
        <w:pStyle w:val="2"/>
        <w:shd w:val="clear" w:color="auto" w:fill="FFFFFF"/>
        <w:spacing w:before="0" w:beforeAutospacing="0" w:after="0" w:afterAutospacing="0"/>
        <w:ind w:firstLine="567"/>
        <w:jc w:val="both"/>
        <w:textAlignment w:val="baseline"/>
        <w:rPr>
          <w:b w:val="0"/>
          <w:bCs w:val="0"/>
          <w:color w:val="1A1A1A" w:themeColor="background1" w:themeShade="1A"/>
          <w:sz w:val="28"/>
          <w:szCs w:val="28"/>
          <w:lang w:val="en-US"/>
        </w:rPr>
      </w:pPr>
      <w:r>
        <w:rPr>
          <w:rStyle w:val="ad"/>
          <w:bCs/>
          <w:color w:val="1A1A1A" w:themeColor="background1" w:themeShade="1A"/>
          <w:sz w:val="28"/>
          <w:szCs w:val="28"/>
          <w:lang w:val="en-US"/>
        </w:rPr>
        <w:t>Global: High Integration and Low Responsiveness</w:t>
      </w:r>
    </w:p>
    <w:p w:rsidR="00873A3F" w:rsidRDefault="00234689">
      <w:pPr>
        <w:pStyle w:val="a9"/>
        <w:shd w:val="clear" w:color="auto" w:fill="FFFFFF"/>
        <w:spacing w:before="0" w:beforeAutospacing="0" w:after="0" w:afterAutospacing="0"/>
        <w:ind w:firstLine="567"/>
        <w:jc w:val="both"/>
        <w:textAlignment w:val="baseline"/>
        <w:rPr>
          <w:color w:val="1A1A1A" w:themeColor="background1" w:themeShade="1A"/>
          <w:sz w:val="28"/>
          <w:szCs w:val="28"/>
          <w:lang w:val="en-US"/>
        </w:rPr>
      </w:pPr>
      <w:r>
        <w:rPr>
          <w:color w:val="1A1A1A" w:themeColor="background1" w:themeShade="1A"/>
          <w:sz w:val="28"/>
          <w:szCs w:val="28"/>
          <w:lang w:val="en-US"/>
        </w:rPr>
        <w:t>Global companies are the opposite of multidomestic companies. They offer a standarized product worldwide and have the goal to maximize efficiencies in order to recude costs as much as possible. Global companies are highly centralized and subsidiaries are often very dependent on the HQ. Their main role is to implement the parent company’s decisions and to act as pipelines of products and strategies. This model is also known as the hub-and-spoke model. Pharmaceutical companies such as Pfizer can be considered global companies.</w:t>
      </w:r>
    </w:p>
    <w:p w:rsidR="00873A3F" w:rsidRDefault="00234689">
      <w:pPr>
        <w:pStyle w:val="2"/>
        <w:shd w:val="clear" w:color="auto" w:fill="FFFFFF"/>
        <w:spacing w:before="0" w:beforeAutospacing="0" w:after="0" w:afterAutospacing="0"/>
        <w:ind w:firstLine="567"/>
        <w:jc w:val="both"/>
        <w:textAlignment w:val="baseline"/>
        <w:rPr>
          <w:b w:val="0"/>
          <w:bCs w:val="0"/>
          <w:color w:val="1A1A1A" w:themeColor="background1" w:themeShade="1A"/>
          <w:sz w:val="28"/>
          <w:szCs w:val="28"/>
          <w:lang w:val="en-US"/>
        </w:rPr>
      </w:pPr>
      <w:r>
        <w:rPr>
          <w:rStyle w:val="ad"/>
          <w:bCs/>
          <w:color w:val="1A1A1A" w:themeColor="background1" w:themeShade="1A"/>
          <w:sz w:val="28"/>
          <w:szCs w:val="28"/>
          <w:lang w:val="en-US"/>
        </w:rPr>
        <w:t>Transnational: High Integration and High Responsiveness</w:t>
      </w:r>
    </w:p>
    <w:p w:rsidR="00873A3F" w:rsidRDefault="00234689">
      <w:pPr>
        <w:pStyle w:val="a9"/>
        <w:shd w:val="clear" w:color="auto" w:fill="FFFFFF"/>
        <w:spacing w:before="0" w:beforeAutospacing="0" w:after="0" w:afterAutospacing="0"/>
        <w:ind w:firstLine="567"/>
        <w:jc w:val="both"/>
        <w:textAlignment w:val="baseline"/>
        <w:rPr>
          <w:color w:val="1A1A1A" w:themeColor="background1" w:themeShade="1A"/>
          <w:sz w:val="28"/>
          <w:szCs w:val="28"/>
          <w:lang w:val="en-US"/>
        </w:rPr>
      </w:pPr>
      <w:r>
        <w:rPr>
          <w:color w:val="1A1A1A" w:themeColor="background1" w:themeShade="1A"/>
          <w:sz w:val="28"/>
          <w:szCs w:val="28"/>
          <w:lang w:val="en-US"/>
        </w:rPr>
        <w:t>The transnational company has characteristics of both the global and multidomestic firm. Its aim is to maximize local responsiveness but also to gain benefits from global integration. Even though this seems impossible, it is actually perfectly doable when taking the whole value chain into considerations. Transnational companies often try to create economies of scale more upstream in the value chain and be more flexible and locally adaptive in downstream activities such as marketing and sales. In terms of organizational design, a transnational company is characterised by an integrated and interdependent network of subsidiaries all over the world. These subsidiaries have strategic roles and act as centres of excellence. Due to efficient knowledge and expertise exchange between subsidiaries, the company in general is able to meet both strategic objectives. A great example of a transnational company is Unilever.</w:t>
      </w:r>
    </w:p>
    <w:p w:rsidR="00873A3F" w:rsidRDefault="00234689">
      <w:pPr>
        <w:pStyle w:val="2"/>
        <w:shd w:val="clear" w:color="auto" w:fill="FFFFFF"/>
        <w:spacing w:before="0" w:beforeAutospacing="0" w:after="0" w:afterAutospacing="0"/>
        <w:ind w:firstLine="567"/>
        <w:jc w:val="both"/>
        <w:textAlignment w:val="baseline"/>
        <w:rPr>
          <w:b w:val="0"/>
          <w:bCs w:val="0"/>
          <w:color w:val="1A1A1A" w:themeColor="background1" w:themeShade="1A"/>
          <w:sz w:val="28"/>
          <w:szCs w:val="28"/>
          <w:lang w:val="en-US"/>
        </w:rPr>
      </w:pPr>
      <w:r>
        <w:rPr>
          <w:rStyle w:val="ad"/>
          <w:bCs/>
          <w:color w:val="1A1A1A" w:themeColor="background1" w:themeShade="1A"/>
          <w:sz w:val="28"/>
          <w:szCs w:val="28"/>
          <w:lang w:val="en-US"/>
        </w:rPr>
        <w:t>International: Low Integration and Low Responsiveness</w:t>
      </w:r>
    </w:p>
    <w:p w:rsidR="00873A3F" w:rsidRDefault="00234689">
      <w:pPr>
        <w:pStyle w:val="a9"/>
        <w:shd w:val="clear" w:color="auto" w:fill="FFFFFF"/>
        <w:spacing w:before="0" w:beforeAutospacing="0" w:after="0" w:afterAutospacing="0"/>
        <w:ind w:firstLine="567"/>
        <w:jc w:val="both"/>
        <w:textAlignment w:val="baseline"/>
        <w:rPr>
          <w:color w:val="1A1A1A" w:themeColor="background1" w:themeShade="1A"/>
          <w:sz w:val="28"/>
          <w:szCs w:val="28"/>
          <w:lang w:val="en-US"/>
        </w:rPr>
      </w:pPr>
      <w:r>
        <w:rPr>
          <w:color w:val="1A1A1A" w:themeColor="background1" w:themeShade="1A"/>
          <w:sz w:val="28"/>
          <w:szCs w:val="28"/>
          <w:lang w:val="en-US"/>
        </w:rPr>
        <w:t>Bartlett and Ghoshal originally didn’t include this type in their typologies. Other authors on the other hand have attributed the name to the lower left corner of the matrix. An international company therefore has little need for local adaption and global integration. The majority of the value chain activities will be maintained at the headquarter. This strategy is also often referred to as an exporting strategy. Products are produced in the company’s home country and send to customers all over the world. Subsidiaries, if any, are functioning in this case more like local channels through which the products are being sold to the end-consumer. Large wine producers from countries such as France and Italy are great examples of international companies.</w:t>
      </w:r>
    </w:p>
    <w:p w:rsidR="00873A3F" w:rsidRDefault="00234689">
      <w:pPr>
        <w:pStyle w:val="2"/>
        <w:shd w:val="clear" w:color="auto" w:fill="FFFFFF"/>
        <w:spacing w:before="0" w:beforeAutospacing="0" w:after="0" w:afterAutospacing="0"/>
        <w:ind w:firstLine="567"/>
        <w:jc w:val="both"/>
        <w:textAlignment w:val="baseline"/>
        <w:rPr>
          <w:b w:val="0"/>
          <w:bCs w:val="0"/>
          <w:color w:val="1A1A1A" w:themeColor="background1" w:themeShade="1A"/>
          <w:sz w:val="28"/>
          <w:szCs w:val="28"/>
          <w:lang w:val="en-US"/>
        </w:rPr>
      </w:pPr>
      <w:r>
        <w:rPr>
          <w:rStyle w:val="ad"/>
          <w:bCs/>
          <w:color w:val="1A1A1A" w:themeColor="background1" w:themeShade="1A"/>
          <w:sz w:val="28"/>
          <w:szCs w:val="28"/>
          <w:lang w:val="en-US"/>
        </w:rPr>
        <w:t>MNE Archetypes of Administrative Heritage</w:t>
      </w:r>
    </w:p>
    <w:p w:rsidR="00873A3F" w:rsidRDefault="00234689">
      <w:pPr>
        <w:pStyle w:val="a9"/>
        <w:shd w:val="clear" w:color="auto" w:fill="FFFFFF"/>
        <w:spacing w:before="0" w:beforeAutospacing="0" w:after="0" w:afterAutospacing="0"/>
        <w:ind w:firstLine="567"/>
        <w:jc w:val="both"/>
        <w:textAlignment w:val="baseline"/>
        <w:rPr>
          <w:color w:val="1A1A1A" w:themeColor="background1" w:themeShade="1A"/>
          <w:sz w:val="28"/>
          <w:szCs w:val="28"/>
          <w:lang w:val="en-US"/>
        </w:rPr>
      </w:pPr>
      <w:r>
        <w:rPr>
          <w:color w:val="1A1A1A" w:themeColor="background1" w:themeShade="1A"/>
          <w:sz w:val="28"/>
          <w:szCs w:val="28"/>
          <w:lang w:val="en-US"/>
        </w:rPr>
        <w:t xml:space="preserve">Bartlett and Ghoshal are not the only academics who have been trying to classify internationally operating companies. Verbeke (2013) has looked at a large number of multinational enterprises (MNE’s) and their administrative heritage, and distinguished four archetypes of MNE’s: Centralized Exporter, International </w:t>
      </w:r>
      <w:r>
        <w:rPr>
          <w:color w:val="1A1A1A" w:themeColor="background1" w:themeShade="1A"/>
          <w:sz w:val="28"/>
          <w:szCs w:val="28"/>
          <w:lang w:val="en-US"/>
        </w:rPr>
        <w:lastRenderedPageBreak/>
        <w:t>Projector, International Coordinator and the Multi-centred MNE. Each will be elaborated on below.</w:t>
      </w:r>
    </w:p>
    <w:p w:rsidR="00873A3F" w:rsidRDefault="00234689">
      <w:pPr>
        <w:pStyle w:val="2"/>
        <w:shd w:val="clear" w:color="auto" w:fill="FFFFFF"/>
        <w:spacing w:before="0" w:beforeAutospacing="0" w:after="0" w:afterAutospacing="0"/>
        <w:ind w:firstLine="567"/>
        <w:jc w:val="both"/>
        <w:textAlignment w:val="baseline"/>
        <w:rPr>
          <w:b w:val="0"/>
          <w:bCs w:val="0"/>
          <w:color w:val="1A1A1A" w:themeColor="background1" w:themeShade="1A"/>
          <w:sz w:val="28"/>
          <w:szCs w:val="28"/>
          <w:lang w:val="en-US"/>
        </w:rPr>
      </w:pPr>
      <w:r>
        <w:rPr>
          <w:rStyle w:val="ad"/>
          <w:bCs/>
          <w:color w:val="1A1A1A" w:themeColor="background1" w:themeShade="1A"/>
          <w:sz w:val="28"/>
          <w:szCs w:val="28"/>
          <w:lang w:val="en-US"/>
        </w:rPr>
        <w:t>Centralized Exporter</w:t>
      </w:r>
    </w:p>
    <w:p w:rsidR="00873A3F" w:rsidRDefault="00234689">
      <w:pPr>
        <w:pStyle w:val="a9"/>
        <w:shd w:val="clear" w:color="auto" w:fill="FFFFFF"/>
        <w:spacing w:before="0" w:beforeAutospacing="0" w:after="0" w:afterAutospacing="0"/>
        <w:ind w:firstLine="567"/>
        <w:jc w:val="both"/>
        <w:textAlignment w:val="baseline"/>
        <w:rPr>
          <w:color w:val="1A1A1A" w:themeColor="background1" w:themeShade="1A"/>
          <w:sz w:val="28"/>
          <w:szCs w:val="28"/>
          <w:lang w:val="en-US"/>
        </w:rPr>
      </w:pPr>
      <w:r>
        <w:rPr>
          <w:color w:val="1A1A1A" w:themeColor="background1" w:themeShade="1A"/>
          <w:sz w:val="28"/>
          <w:szCs w:val="28"/>
          <w:lang w:val="en-US"/>
        </w:rPr>
        <w:t>The centralized exporter is a home-country managed firm that trades and sells products internationally. In this case, most production facilities are located in the home country and foreign subsidiaries, if any, are functioning largely as facilitators for efficient home country production. Products are standarized and only minor customer-oriented activities are done abroad. The centralized exporter is very close to an international or global company in Bartlett and Ghoshal’s typology.</w:t>
      </w:r>
    </w:p>
    <w:p w:rsidR="00873A3F" w:rsidRDefault="00234689">
      <w:pPr>
        <w:pStyle w:val="2"/>
        <w:shd w:val="clear" w:color="auto" w:fill="FFFFFF"/>
        <w:spacing w:before="0" w:beforeAutospacing="0" w:after="0" w:afterAutospacing="0"/>
        <w:ind w:firstLine="567"/>
        <w:jc w:val="both"/>
        <w:textAlignment w:val="baseline"/>
        <w:rPr>
          <w:b w:val="0"/>
          <w:bCs w:val="0"/>
          <w:color w:val="1A1A1A" w:themeColor="background1" w:themeShade="1A"/>
          <w:sz w:val="28"/>
          <w:szCs w:val="28"/>
          <w:lang w:val="en-US"/>
        </w:rPr>
      </w:pPr>
      <w:r>
        <w:rPr>
          <w:rStyle w:val="ad"/>
          <w:bCs/>
          <w:color w:val="1A1A1A" w:themeColor="background1" w:themeShade="1A"/>
          <w:sz w:val="28"/>
          <w:szCs w:val="28"/>
          <w:lang w:val="en-US"/>
        </w:rPr>
        <w:t>International Projector</w:t>
      </w:r>
    </w:p>
    <w:p w:rsidR="00873A3F" w:rsidRDefault="00234689">
      <w:pPr>
        <w:pStyle w:val="a9"/>
        <w:shd w:val="clear" w:color="auto" w:fill="FFFFFF"/>
        <w:spacing w:before="0" w:beforeAutospacing="0" w:after="0" w:afterAutospacing="0"/>
        <w:ind w:firstLine="567"/>
        <w:jc w:val="both"/>
        <w:textAlignment w:val="baseline"/>
        <w:rPr>
          <w:color w:val="1A1A1A" w:themeColor="background1" w:themeShade="1A"/>
          <w:sz w:val="28"/>
          <w:szCs w:val="28"/>
          <w:lang w:val="en-US"/>
        </w:rPr>
      </w:pPr>
      <w:r>
        <w:rPr>
          <w:color w:val="1A1A1A" w:themeColor="background1" w:themeShade="1A"/>
          <w:sz w:val="28"/>
          <w:szCs w:val="28"/>
          <w:lang w:val="en-US"/>
        </w:rPr>
        <w:t>The second archetype is the international projector. These kind of companies build upon a tradition of transferring its proprietary knowledge, which was developed in the home country, to foreign subsidiaries across the globe. These subsidiaries are essentially clones of the home operations, since the business model and its success recipe are simply copied and pasted abroad. The automotive company Ford is known for this strategy in its early days in the 1900s. Disneyland is another great example of a successful business model that has been copied all over the world.</w:t>
      </w:r>
    </w:p>
    <w:p w:rsidR="00873A3F" w:rsidRDefault="00234689">
      <w:pPr>
        <w:pStyle w:val="2"/>
        <w:shd w:val="clear" w:color="auto" w:fill="FFFFFF"/>
        <w:spacing w:before="0" w:beforeAutospacing="0" w:after="0" w:afterAutospacing="0"/>
        <w:ind w:firstLine="567"/>
        <w:jc w:val="both"/>
        <w:textAlignment w:val="baseline"/>
        <w:rPr>
          <w:b w:val="0"/>
          <w:bCs w:val="0"/>
          <w:color w:val="1A1A1A" w:themeColor="background1" w:themeShade="1A"/>
          <w:sz w:val="28"/>
          <w:szCs w:val="28"/>
          <w:lang w:val="en-US"/>
        </w:rPr>
      </w:pPr>
      <w:r>
        <w:rPr>
          <w:rStyle w:val="ad"/>
          <w:bCs/>
          <w:color w:val="1A1A1A" w:themeColor="background1" w:themeShade="1A"/>
          <w:sz w:val="28"/>
          <w:szCs w:val="28"/>
          <w:lang w:val="en-US"/>
        </w:rPr>
        <w:t>International Coordinator</w:t>
      </w:r>
    </w:p>
    <w:p w:rsidR="00873A3F" w:rsidRDefault="00234689">
      <w:pPr>
        <w:pStyle w:val="a9"/>
        <w:shd w:val="clear" w:color="auto" w:fill="FFFFFF"/>
        <w:spacing w:before="0" w:beforeAutospacing="0" w:after="0" w:afterAutospacing="0"/>
        <w:ind w:firstLine="567"/>
        <w:jc w:val="both"/>
        <w:textAlignment w:val="baseline"/>
        <w:rPr>
          <w:color w:val="1A1A1A" w:themeColor="background1" w:themeShade="1A"/>
          <w:sz w:val="28"/>
          <w:szCs w:val="28"/>
          <w:lang w:val="en-US"/>
        </w:rPr>
      </w:pPr>
      <w:r>
        <w:rPr>
          <w:color w:val="1A1A1A" w:themeColor="background1" w:themeShade="1A"/>
          <w:sz w:val="28"/>
          <w:szCs w:val="28"/>
          <w:lang w:val="en-US"/>
        </w:rPr>
        <w:t>The international coordinator does not only rely on knowledge and resources from its home country as could be seen in the two archetypes above. Instead the international coordinator manages international operations both upstream and downstream the value chain through a tightly-controlled but still flexible logistics function. They tap into location advantages from multiple countries in order to form an efficient vertical value chain across borders. It is therefore perfectly possible that the raw materials are bought and manufactured in multiple countries and that the product is being assembled elsewhere where labor is cheapest. A good example of an international coordinator is Apple. The components of Apple’s flagship product, the iPhone, are bought from multiple suppliers all over the world and are finally assembled in China. Design and marketing on the other hand are still largely done in California where Apple is headquartered.</w:t>
      </w:r>
    </w:p>
    <w:p w:rsidR="00873A3F" w:rsidRDefault="00234689">
      <w:pPr>
        <w:pStyle w:val="2"/>
        <w:shd w:val="clear" w:color="auto" w:fill="FFFFFF"/>
        <w:spacing w:before="0" w:beforeAutospacing="0" w:after="0" w:afterAutospacing="0"/>
        <w:ind w:firstLine="567"/>
        <w:jc w:val="both"/>
        <w:textAlignment w:val="baseline"/>
        <w:rPr>
          <w:b w:val="0"/>
          <w:bCs w:val="0"/>
          <w:color w:val="1A1A1A" w:themeColor="background1" w:themeShade="1A"/>
          <w:sz w:val="28"/>
          <w:szCs w:val="28"/>
          <w:lang w:val="en-US"/>
        </w:rPr>
      </w:pPr>
      <w:r>
        <w:rPr>
          <w:rStyle w:val="ad"/>
          <w:bCs/>
          <w:color w:val="1A1A1A" w:themeColor="background1" w:themeShade="1A"/>
          <w:sz w:val="28"/>
          <w:szCs w:val="28"/>
          <w:lang w:val="en-US"/>
        </w:rPr>
        <w:t>Multicentred MNE</w:t>
      </w:r>
    </w:p>
    <w:p w:rsidR="00873A3F" w:rsidRDefault="00234689">
      <w:pPr>
        <w:pStyle w:val="a9"/>
        <w:shd w:val="clear" w:color="auto" w:fill="FFFFFF"/>
        <w:spacing w:before="0" w:beforeAutospacing="0" w:after="0" w:afterAutospacing="0"/>
        <w:ind w:firstLine="567"/>
        <w:jc w:val="both"/>
        <w:textAlignment w:val="baseline"/>
        <w:rPr>
          <w:color w:val="1A1A1A" w:themeColor="background1" w:themeShade="1A"/>
          <w:sz w:val="28"/>
          <w:szCs w:val="28"/>
          <w:lang w:val="en-US"/>
        </w:rPr>
      </w:pPr>
      <w:r>
        <w:rPr>
          <w:color w:val="1A1A1A" w:themeColor="background1" w:themeShade="1A"/>
          <w:sz w:val="28"/>
          <w:szCs w:val="28"/>
          <w:lang w:val="en-US"/>
        </w:rPr>
        <w:t>Finally, the multicentred MNE consist of a set of entrepreneurial subsidiaries abroad. Local responsiveness is the foundation of this company’s strategy. The only thing that holds these firms together are the shared financial governance and the identity and interests of the founding fathers and owners of the company. Ultimately the multicentred MNE should be viewed as a portfolio of largely autonomous and independent businesses. Bartlett and Ghoshal’s multidomestic strategy is most closely associated with this archetype. Philips is known for using this approach in the early years of its existance.</w:t>
      </w:r>
    </w:p>
    <w:p w:rsidR="00873A3F" w:rsidRDefault="00234689">
      <w:pPr>
        <w:pStyle w:val="a9"/>
        <w:shd w:val="clear" w:color="auto" w:fill="FFFFFF"/>
        <w:spacing w:before="0" w:beforeAutospacing="0" w:after="0" w:afterAutospacing="0"/>
        <w:ind w:firstLine="567"/>
        <w:jc w:val="both"/>
        <w:textAlignment w:val="baseline"/>
        <w:rPr>
          <w:color w:val="1A1A1A" w:themeColor="background1" w:themeShade="1A"/>
          <w:sz w:val="28"/>
          <w:szCs w:val="28"/>
          <w:lang w:val="en-US"/>
        </w:rPr>
      </w:pPr>
      <w:r>
        <w:rPr>
          <w:color w:val="1A1A1A" w:themeColor="background1" w:themeShade="1A"/>
          <w:sz w:val="28"/>
          <w:szCs w:val="28"/>
          <w:lang w:val="en-US"/>
        </w:rPr>
        <w:t xml:space="preserve">Taken this all together, there are many ways in which companies can do business abroad. When a firm has economic operations located in at least two countries, they are often referred to as multinational enterprises or companies (MNE’s or MNC’s). But the way in which they do business abroad determines </w:t>
      </w:r>
      <w:r>
        <w:rPr>
          <w:color w:val="1A1A1A" w:themeColor="background1" w:themeShade="1A"/>
          <w:sz w:val="28"/>
          <w:szCs w:val="28"/>
          <w:lang w:val="en-US"/>
        </w:rPr>
        <w:lastRenderedPageBreak/>
        <w:t xml:space="preserve">whether we can call it an international, global or transnational company for instance. </w:t>
      </w:r>
    </w:p>
    <w:p w:rsidR="00873A3F" w:rsidRDefault="00873A3F">
      <w:pPr>
        <w:pStyle w:val="a9"/>
        <w:shd w:val="clear" w:color="auto" w:fill="FFFFFF"/>
        <w:spacing w:before="0" w:beforeAutospacing="0" w:after="0" w:afterAutospacing="0"/>
        <w:ind w:firstLine="567"/>
        <w:jc w:val="both"/>
        <w:textAlignment w:val="baseline"/>
        <w:rPr>
          <w:color w:val="1A1A1A" w:themeColor="background1" w:themeShade="1A"/>
          <w:sz w:val="28"/>
          <w:szCs w:val="28"/>
          <w:lang w:val="en-US"/>
        </w:rPr>
      </w:pPr>
    </w:p>
    <w:p w:rsidR="00873A3F" w:rsidRDefault="00234689">
      <w:pPr>
        <w:pStyle w:val="a9"/>
        <w:shd w:val="clear" w:color="auto" w:fill="FFFFFF"/>
        <w:spacing w:before="0" w:beforeAutospacing="0" w:after="0" w:afterAutospacing="0"/>
        <w:ind w:firstLine="567"/>
        <w:jc w:val="center"/>
        <w:textAlignment w:val="baseline"/>
        <w:rPr>
          <w:color w:val="1A1A1A" w:themeColor="background1" w:themeShade="1A"/>
          <w:sz w:val="28"/>
          <w:szCs w:val="28"/>
          <w:lang w:val="en-US"/>
        </w:rPr>
      </w:pPr>
      <w:r>
        <w:rPr>
          <w:color w:val="1A1A1A" w:themeColor="background1" w:themeShade="1A"/>
          <w:sz w:val="28"/>
          <w:szCs w:val="28"/>
          <w:lang w:val="en-US"/>
        </w:rPr>
        <w:t>Questions:</w:t>
      </w:r>
    </w:p>
    <w:p w:rsidR="00873A3F" w:rsidRDefault="00234689">
      <w:pPr>
        <w:pStyle w:val="af"/>
        <w:numPr>
          <w:ilvl w:val="0"/>
          <w:numId w:val="17"/>
        </w:numPr>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shd w:val="clear" w:color="auto" w:fill="FFFFFF"/>
          <w:lang w:val="en-US"/>
        </w:rPr>
        <w:t>How does international environment affect business?</w:t>
      </w:r>
    </w:p>
    <w:p w:rsidR="00873A3F" w:rsidRDefault="00A36E52">
      <w:pPr>
        <w:pStyle w:val="af"/>
        <w:numPr>
          <w:ilvl w:val="0"/>
          <w:numId w:val="17"/>
        </w:numPr>
        <w:spacing w:after="0" w:line="240" w:lineRule="auto"/>
        <w:ind w:left="0" w:firstLine="0"/>
        <w:jc w:val="both"/>
        <w:rPr>
          <w:rFonts w:ascii="Times New Roman" w:hAnsi="Times New Roman" w:cs="Times New Roman"/>
          <w:color w:val="1A1A1A" w:themeColor="background1" w:themeShade="1A"/>
          <w:sz w:val="28"/>
          <w:szCs w:val="28"/>
          <w:lang w:val="en-US"/>
        </w:rPr>
      </w:pPr>
      <w:hyperlink r:id="rId59" w:history="1">
        <w:r w:rsidR="00234689">
          <w:rPr>
            <w:rStyle w:val="ac"/>
            <w:rFonts w:ascii="Times New Roman" w:hAnsi="Times New Roman" w:cs="Times New Roman"/>
            <w:color w:val="1A1A1A" w:themeColor="background1" w:themeShade="1A"/>
            <w:sz w:val="28"/>
            <w:szCs w:val="28"/>
            <w:u w:val="none"/>
            <w:shd w:val="clear" w:color="auto" w:fill="FFFFFF"/>
            <w:lang w:val="en-US"/>
          </w:rPr>
          <w:t>How does globalization affect the economy of a country?</w:t>
        </w:r>
      </w:hyperlink>
    </w:p>
    <w:p w:rsidR="00873A3F" w:rsidRDefault="00A36E52">
      <w:pPr>
        <w:pStyle w:val="af"/>
        <w:numPr>
          <w:ilvl w:val="0"/>
          <w:numId w:val="17"/>
        </w:numPr>
        <w:spacing w:after="0" w:line="240" w:lineRule="auto"/>
        <w:ind w:left="0" w:firstLine="0"/>
        <w:jc w:val="both"/>
        <w:rPr>
          <w:rFonts w:ascii="Times New Roman" w:hAnsi="Times New Roman" w:cs="Times New Roman"/>
          <w:color w:val="1A1A1A" w:themeColor="background1" w:themeShade="1A"/>
          <w:sz w:val="28"/>
          <w:szCs w:val="28"/>
          <w:lang w:val="en-US"/>
        </w:rPr>
      </w:pPr>
      <w:hyperlink r:id="rId60" w:history="1">
        <w:r w:rsidR="00234689">
          <w:rPr>
            <w:rStyle w:val="ac"/>
            <w:rFonts w:ascii="Times New Roman" w:hAnsi="Times New Roman" w:cs="Times New Roman"/>
            <w:color w:val="1A1A1A" w:themeColor="background1" w:themeShade="1A"/>
            <w:sz w:val="28"/>
            <w:szCs w:val="28"/>
            <w:u w:val="none"/>
            <w:shd w:val="clear" w:color="auto" w:fill="FFFFFF"/>
            <w:lang w:val="en-US"/>
          </w:rPr>
          <w:t>What are the four main factors of the international business environment?</w:t>
        </w:r>
      </w:hyperlink>
    </w:p>
    <w:p w:rsidR="00873A3F" w:rsidRDefault="00873A3F">
      <w:pPr>
        <w:pStyle w:val="af"/>
        <w:spacing w:after="0" w:line="240" w:lineRule="auto"/>
        <w:ind w:left="0"/>
        <w:jc w:val="center"/>
        <w:rPr>
          <w:rFonts w:ascii="Times New Roman" w:hAnsi="Times New Roman" w:cs="Times New Roman"/>
          <w:color w:val="1A1A1A" w:themeColor="background1" w:themeShade="1A"/>
          <w:sz w:val="28"/>
          <w:szCs w:val="28"/>
          <w:lang w:val="en-US"/>
        </w:rPr>
      </w:pPr>
    </w:p>
    <w:p w:rsidR="00873A3F" w:rsidRDefault="00234689">
      <w:pPr>
        <w:pStyle w:val="af"/>
        <w:spacing w:after="0" w:line="240" w:lineRule="auto"/>
        <w:ind w:left="0"/>
        <w:jc w:val="center"/>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References:</w:t>
      </w:r>
    </w:p>
    <w:p w:rsidR="00873A3F" w:rsidRDefault="00234689">
      <w:pPr>
        <w:pStyle w:val="af"/>
        <w:numPr>
          <w:ilvl w:val="0"/>
          <w:numId w:val="18"/>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lang w:val="en-US"/>
        </w:rPr>
        <w:t xml:space="preserve">Peng, M. and K. Meyer International business. </w:t>
      </w:r>
      <w:r>
        <w:rPr>
          <w:rFonts w:ascii="Times New Roman" w:hAnsi="Times New Roman" w:cs="Times New Roman"/>
          <w:color w:val="1A1A1A" w:themeColor="background1" w:themeShade="1A"/>
          <w:sz w:val="28"/>
          <w:szCs w:val="28"/>
        </w:rPr>
        <w:t xml:space="preserve">London: Cengage Learning, 2014. – 336 p. </w:t>
      </w:r>
    </w:p>
    <w:p w:rsidR="00873A3F" w:rsidRDefault="00234689">
      <w:pPr>
        <w:pStyle w:val="af"/>
        <w:numPr>
          <w:ilvl w:val="0"/>
          <w:numId w:val="18"/>
        </w:numPr>
        <w:tabs>
          <w:tab w:val="left" w:pos="567"/>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Willcocks L. Global business management foundations. Stratford: Steve Brookes Publishing, 2016. – 272 p.  </w:t>
      </w:r>
    </w:p>
    <w:p w:rsidR="00873A3F" w:rsidRDefault="00234689">
      <w:pPr>
        <w:pStyle w:val="af"/>
        <w:numPr>
          <w:ilvl w:val="0"/>
          <w:numId w:val="18"/>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lang w:val="en-US"/>
        </w:rPr>
        <w:t xml:space="preserve">Hill C. International business: competing in the global marketplace. </w:t>
      </w:r>
      <w:r>
        <w:rPr>
          <w:rFonts w:ascii="Times New Roman" w:hAnsi="Times New Roman" w:cs="Times New Roman"/>
          <w:color w:val="1A1A1A" w:themeColor="background1" w:themeShade="1A"/>
          <w:sz w:val="28"/>
          <w:szCs w:val="28"/>
        </w:rPr>
        <w:t>New York: McGraw Hill, 2015. – 480 p.</w:t>
      </w:r>
    </w:p>
    <w:p w:rsidR="00873A3F" w:rsidRDefault="00234689">
      <w:pPr>
        <w:pStyle w:val="af"/>
        <w:numPr>
          <w:ilvl w:val="0"/>
          <w:numId w:val="18"/>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lang w:val="en-US"/>
        </w:rPr>
        <w:t xml:space="preserve">Dunning J., Lundan S. Multinational enterprises and the global economy. </w:t>
      </w:r>
      <w:r>
        <w:rPr>
          <w:rFonts w:ascii="Times New Roman" w:hAnsi="Times New Roman" w:cs="Times New Roman"/>
          <w:color w:val="1A1A1A" w:themeColor="background1" w:themeShade="1A"/>
          <w:sz w:val="28"/>
          <w:szCs w:val="28"/>
        </w:rPr>
        <w:t xml:space="preserve">Cheltenham: Edward Elgar Publishing, 2017. – 224 p. </w:t>
      </w:r>
    </w:p>
    <w:p w:rsidR="00873A3F" w:rsidRDefault="00234689">
      <w:pPr>
        <w:pStyle w:val="af"/>
        <w:numPr>
          <w:ilvl w:val="0"/>
          <w:numId w:val="18"/>
        </w:numPr>
        <w:tabs>
          <w:tab w:val="left" w:pos="567"/>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Mintzberg H. Managing. London: Financial Times/Prentice Hall, 2015. – 304 p. </w:t>
      </w:r>
    </w:p>
    <w:p w:rsidR="00873A3F" w:rsidRDefault="00234689">
      <w:pPr>
        <w:pStyle w:val="af"/>
        <w:numPr>
          <w:ilvl w:val="0"/>
          <w:numId w:val="18"/>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 xml:space="preserve">Темнышова Е.П. Международный менеджмент. М.: ЮРАЙТ, 2015. – 352 c. </w:t>
      </w:r>
    </w:p>
    <w:p w:rsidR="00873A3F" w:rsidRDefault="00873A3F">
      <w:pPr>
        <w:spacing w:after="0" w:line="240" w:lineRule="auto"/>
        <w:jc w:val="both"/>
        <w:rPr>
          <w:rFonts w:ascii="Times New Roman" w:hAnsi="Times New Roman" w:cs="Times New Roman"/>
          <w:b/>
          <w:bCs/>
          <w:color w:val="1A1A1A" w:themeColor="background1" w:themeShade="1A"/>
          <w:spacing w:val="-3"/>
          <w:sz w:val="28"/>
          <w:szCs w:val="28"/>
          <w:lang w:val="en-US"/>
        </w:rPr>
      </w:pPr>
    </w:p>
    <w:p w:rsidR="00873A3F" w:rsidRDefault="00873A3F">
      <w:pPr>
        <w:spacing w:after="0" w:line="240" w:lineRule="auto"/>
        <w:jc w:val="both"/>
        <w:rPr>
          <w:rFonts w:ascii="Times New Roman" w:hAnsi="Times New Roman" w:cs="Times New Roman"/>
          <w:b/>
          <w:bCs/>
          <w:color w:val="1A1A1A" w:themeColor="background1" w:themeShade="1A"/>
          <w:spacing w:val="-3"/>
          <w:sz w:val="28"/>
          <w:szCs w:val="28"/>
          <w:lang w:val="en-US"/>
        </w:rPr>
      </w:pPr>
    </w:p>
    <w:p w:rsidR="00873A3F" w:rsidRDefault="00234689">
      <w:pPr>
        <w:spacing w:after="0" w:line="240" w:lineRule="auto"/>
        <w:jc w:val="both"/>
        <w:rPr>
          <w:rFonts w:ascii="Times New Roman" w:hAnsi="Times New Roman" w:cs="Times New Roman"/>
          <w:b/>
          <w:color w:val="1A1A1A" w:themeColor="background1" w:themeShade="1A"/>
          <w:sz w:val="28"/>
          <w:szCs w:val="28"/>
          <w:lang w:val="en-US"/>
        </w:rPr>
      </w:pPr>
      <w:r>
        <w:rPr>
          <w:rFonts w:ascii="Times New Roman" w:hAnsi="Times New Roman" w:cs="Times New Roman"/>
          <w:b/>
          <w:bCs/>
          <w:color w:val="1A1A1A" w:themeColor="background1" w:themeShade="1A"/>
          <w:spacing w:val="-3"/>
          <w:sz w:val="28"/>
          <w:szCs w:val="28"/>
          <w:lang w:val="en-US"/>
        </w:rPr>
        <w:t xml:space="preserve">Theme 4. </w:t>
      </w:r>
      <w:r>
        <w:rPr>
          <w:rFonts w:ascii="Times New Roman" w:hAnsi="Times New Roman" w:cs="Times New Roman"/>
          <w:b/>
          <w:bCs/>
          <w:color w:val="1A1A1A" w:themeColor="background1" w:themeShade="1A"/>
          <w:sz w:val="28"/>
          <w:szCs w:val="28"/>
          <w:lang w:val="en-US"/>
        </w:rPr>
        <w:t xml:space="preserve"> </w:t>
      </w:r>
      <w:r>
        <w:rPr>
          <w:rFonts w:ascii="Times New Roman" w:hAnsi="Times New Roman" w:cs="Times New Roman"/>
          <w:b/>
          <w:color w:val="1A1A1A" w:themeColor="background1" w:themeShade="1A"/>
          <w:sz w:val="28"/>
          <w:szCs w:val="28"/>
          <w:lang w:val="en-US"/>
        </w:rPr>
        <w:t>Economic factors of international business environment</w:t>
      </w:r>
    </w:p>
    <w:p w:rsidR="00873A3F" w:rsidRDefault="00873A3F">
      <w:pPr>
        <w:spacing w:after="0" w:line="240" w:lineRule="auto"/>
        <w:ind w:firstLine="567"/>
        <w:jc w:val="both"/>
        <w:rPr>
          <w:rFonts w:ascii="Times New Roman" w:hAnsi="Times New Roman" w:cs="Times New Roman"/>
          <w:b/>
          <w:color w:val="1A1A1A" w:themeColor="background1" w:themeShade="1A"/>
          <w:sz w:val="28"/>
          <w:szCs w:val="28"/>
          <w:lang w:val="en-US"/>
        </w:rPr>
      </w:pPr>
    </w:p>
    <w:p w:rsidR="00873A3F" w:rsidRDefault="00234689">
      <w:pPr>
        <w:pStyle w:val="af"/>
        <w:numPr>
          <w:ilvl w:val="0"/>
          <w:numId w:val="19"/>
        </w:numPr>
        <w:tabs>
          <w:tab w:val="left" w:pos="567"/>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General characteristic of a country’s economic systems and models of market economy. </w:t>
      </w:r>
    </w:p>
    <w:p w:rsidR="00873A3F" w:rsidRDefault="00234689">
      <w:pPr>
        <w:pStyle w:val="af"/>
        <w:numPr>
          <w:ilvl w:val="0"/>
          <w:numId w:val="19"/>
        </w:numPr>
        <w:tabs>
          <w:tab w:val="left" w:pos="567"/>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Main forms of economic integration on regional markets: free trade zone, customs union, common market, economical union. </w:t>
      </w:r>
    </w:p>
    <w:p w:rsidR="00873A3F" w:rsidRDefault="00234689">
      <w:pPr>
        <w:pStyle w:val="af"/>
        <w:numPr>
          <w:ilvl w:val="0"/>
          <w:numId w:val="19"/>
        </w:numPr>
        <w:tabs>
          <w:tab w:val="left" w:pos="567"/>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Key indicators of national market, analyzed in international business: the state of supply and demand, market size, capacity and accessibility of the markets, price level, competition structure.</w:t>
      </w:r>
    </w:p>
    <w:p w:rsidR="00873A3F" w:rsidRDefault="00873A3F">
      <w:pPr>
        <w:pStyle w:val="a9"/>
        <w:shd w:val="clear" w:color="auto" w:fill="FFFFFF"/>
        <w:spacing w:before="0" w:beforeAutospacing="0" w:after="0" w:afterAutospacing="0"/>
        <w:jc w:val="both"/>
        <w:rPr>
          <w:b/>
          <w:color w:val="1A1A1A" w:themeColor="background1" w:themeShade="1A"/>
          <w:sz w:val="28"/>
          <w:szCs w:val="28"/>
          <w:lang w:val="en-US"/>
        </w:rPr>
      </w:pPr>
    </w:p>
    <w:p w:rsidR="00873A3F" w:rsidRDefault="00234689">
      <w:pPr>
        <w:pStyle w:val="a9"/>
        <w:shd w:val="clear" w:color="auto" w:fill="FFFFFF"/>
        <w:spacing w:before="0" w:beforeAutospacing="0" w:after="0" w:afterAutospacing="0"/>
        <w:jc w:val="both"/>
        <w:rPr>
          <w:color w:val="1A1A1A" w:themeColor="background1" w:themeShade="1A"/>
          <w:sz w:val="28"/>
          <w:szCs w:val="28"/>
          <w:lang w:val="en-US"/>
        </w:rPr>
      </w:pPr>
      <w:r>
        <w:rPr>
          <w:b/>
          <w:color w:val="1A1A1A" w:themeColor="background1" w:themeShade="1A"/>
          <w:sz w:val="28"/>
          <w:szCs w:val="28"/>
          <w:lang w:val="en-US"/>
        </w:rPr>
        <w:t>1.</w:t>
      </w:r>
      <w:r>
        <w:rPr>
          <w:color w:val="1A1A1A" w:themeColor="background1" w:themeShade="1A"/>
          <w:sz w:val="28"/>
          <w:szCs w:val="28"/>
          <w:lang w:val="en-US"/>
        </w:rPr>
        <w:t xml:space="preserve"> An economic system is a means by which governments organize and distribute available resources, services, and goods across a geographic region or country. Economic systems regulate factors of production, including capital, </w:t>
      </w:r>
      <w:hyperlink r:id="rId61" w:history="1">
        <w:r>
          <w:rPr>
            <w:rStyle w:val="ac"/>
            <w:color w:val="1A1A1A" w:themeColor="background1" w:themeShade="1A"/>
            <w:sz w:val="28"/>
            <w:szCs w:val="28"/>
            <w:u w:val="none"/>
            <w:lang w:val="en-US"/>
          </w:rPr>
          <w:t>labor</w:t>
        </w:r>
      </w:hyperlink>
      <w:r>
        <w:rPr>
          <w:color w:val="1A1A1A" w:themeColor="background1" w:themeShade="1A"/>
          <w:sz w:val="28"/>
          <w:szCs w:val="28"/>
          <w:lang w:val="en-US"/>
        </w:rPr>
        <w:t>, physical resources, and </w:t>
      </w:r>
      <w:hyperlink r:id="rId62" w:history="1">
        <w:r>
          <w:rPr>
            <w:rStyle w:val="ac"/>
            <w:color w:val="1A1A1A" w:themeColor="background1" w:themeShade="1A"/>
            <w:sz w:val="28"/>
            <w:szCs w:val="28"/>
            <w:u w:val="none"/>
            <w:lang w:val="en-US"/>
          </w:rPr>
          <w:t>entrepreneurs</w:t>
        </w:r>
      </w:hyperlink>
      <w:r>
        <w:rPr>
          <w:color w:val="1A1A1A" w:themeColor="background1" w:themeShade="1A"/>
          <w:sz w:val="28"/>
          <w:szCs w:val="28"/>
          <w:lang w:val="en-US"/>
        </w:rPr>
        <w:t>. An economic system encompasses many institutions, agencies, entities, patterns, as well as decision-making procedures.</w:t>
      </w:r>
    </w:p>
    <w:p w:rsidR="00873A3F" w:rsidRDefault="00234689">
      <w:pPr>
        <w:pStyle w:val="3"/>
        <w:shd w:val="clear" w:color="auto" w:fill="FFFFFF"/>
        <w:spacing w:before="0" w:line="240" w:lineRule="auto"/>
        <w:ind w:firstLine="567"/>
        <w:jc w:val="both"/>
        <w:rPr>
          <w:rFonts w:ascii="Times New Roman" w:hAnsi="Times New Roman" w:cs="Times New Roman"/>
          <w:b w:val="0"/>
          <w:color w:val="1A1A1A" w:themeColor="background1" w:themeShade="1A"/>
          <w:sz w:val="28"/>
          <w:szCs w:val="28"/>
          <w:lang w:val="en-US"/>
        </w:rPr>
      </w:pPr>
      <w:r>
        <w:rPr>
          <w:rFonts w:ascii="Times New Roman" w:hAnsi="Times New Roman" w:cs="Times New Roman"/>
          <w:b w:val="0"/>
          <w:color w:val="1A1A1A" w:themeColor="background1" w:themeShade="1A"/>
          <w:sz w:val="28"/>
          <w:szCs w:val="28"/>
          <w:lang w:val="en-US"/>
        </w:rPr>
        <w:t>Types of Economic Systems</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There are many economies around the world. Each comes with a distinguishing characteristic, although they all share some basic features. Each of the economies functions based on a unique set of conditions and assumptions. Thus, economic systems can be categorized into four main types: traditional economies, command economies, mixed economies, and market economies.</w:t>
      </w:r>
    </w:p>
    <w:p w:rsidR="00873A3F" w:rsidRDefault="00234689">
      <w:pPr>
        <w:pStyle w:val="4"/>
        <w:shd w:val="clear" w:color="auto" w:fill="FFFFFF"/>
        <w:spacing w:before="0" w:line="240" w:lineRule="auto"/>
        <w:ind w:firstLine="567"/>
        <w:jc w:val="both"/>
        <w:rPr>
          <w:rFonts w:ascii="Times New Roman" w:hAnsi="Times New Roman" w:cs="Times New Roman"/>
          <w:b w:val="0"/>
          <w:i w:val="0"/>
          <w:color w:val="1A1A1A" w:themeColor="background1" w:themeShade="1A"/>
          <w:sz w:val="28"/>
          <w:szCs w:val="28"/>
          <w:lang w:val="en-US"/>
        </w:rPr>
      </w:pPr>
      <w:r>
        <w:rPr>
          <w:rFonts w:ascii="Times New Roman" w:hAnsi="Times New Roman" w:cs="Times New Roman"/>
          <w:b w:val="0"/>
          <w:i w:val="0"/>
          <w:color w:val="1A1A1A" w:themeColor="background1" w:themeShade="1A"/>
          <w:sz w:val="28"/>
          <w:szCs w:val="28"/>
          <w:lang w:val="en-US"/>
        </w:rPr>
        <w:lastRenderedPageBreak/>
        <w:t>1. Traditional economic system</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The traditional economic system is based on goods, services, and work, all of which follow certain established trends. It relies a lot on people, and there is very little division of labor or specialization. In essence, the traditional economy is very basic and most ancient of all four types.</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Some parts of the world still run a traditional economic system. Particularly, rural settings in second- and third-world nations, where economic activities are predominantly farming or other traditional income-generating activities.</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There are very little resources to share in communities with traditional economic systems. The reason is the resources don’t occur naturally or access is restricted by other influential systems. Thus, the traditional system lacks the potential to generate a </w:t>
      </w:r>
      <w:hyperlink r:id="rId63" w:history="1">
        <w:r>
          <w:rPr>
            <w:rStyle w:val="ac"/>
            <w:color w:val="1A1A1A" w:themeColor="background1" w:themeShade="1A"/>
            <w:sz w:val="28"/>
            <w:szCs w:val="28"/>
            <w:u w:val="none"/>
            <w:lang w:val="en-US"/>
          </w:rPr>
          <w:t>surplus</w:t>
        </w:r>
      </w:hyperlink>
      <w:r>
        <w:rPr>
          <w:color w:val="1A1A1A" w:themeColor="background1" w:themeShade="1A"/>
          <w:sz w:val="28"/>
          <w:szCs w:val="28"/>
          <w:lang w:val="en-US"/>
        </w:rPr>
        <w:t>, as is the case with other systems. Nevertheless, because of its primitive nature, the traditional economic system is highly sustainable. In addition, due to its small output, there is very little wastage compared to the other three systems.</w:t>
      </w:r>
    </w:p>
    <w:p w:rsidR="00873A3F" w:rsidRDefault="00234689">
      <w:pPr>
        <w:pStyle w:val="4"/>
        <w:shd w:val="clear" w:color="auto" w:fill="FFFFFF"/>
        <w:spacing w:before="0" w:line="240" w:lineRule="auto"/>
        <w:ind w:firstLine="567"/>
        <w:jc w:val="both"/>
        <w:rPr>
          <w:rFonts w:ascii="Times New Roman" w:hAnsi="Times New Roman" w:cs="Times New Roman"/>
          <w:b w:val="0"/>
          <w:i w:val="0"/>
          <w:color w:val="1A1A1A" w:themeColor="background1" w:themeShade="1A"/>
          <w:sz w:val="28"/>
          <w:szCs w:val="28"/>
          <w:lang w:val="en-US"/>
        </w:rPr>
      </w:pPr>
      <w:r>
        <w:rPr>
          <w:rFonts w:ascii="Times New Roman" w:hAnsi="Times New Roman" w:cs="Times New Roman"/>
          <w:b w:val="0"/>
          <w:i w:val="0"/>
          <w:color w:val="1A1A1A" w:themeColor="background1" w:themeShade="1A"/>
          <w:sz w:val="28"/>
          <w:szCs w:val="28"/>
          <w:lang w:val="en-US"/>
        </w:rPr>
        <w:t>2. Command economic system</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In the command economic system, there is a dominant and centralized authority, which is usually the government, which controls a significant portion of the economic structure. Also known as the planned economic system, the command economic system is common in communist societies since production decisions are a preserve of the government.</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If an economy enjoys access to many resources, the chances are that it will lean towards a command economic structure. In such a case, the government comes in and exercises control over the resources. Ideally, centralized control covers valuable resources such as gold or oil. The people regulate other less important sectors of the economy such as agriculture.</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In theory, the command system works really well as long as the central authority exercises control with the general population’s best interest in mind. However, command economies face many challenges, and they are slightly rigid compared to other systems. That is, they react slowly to change because power is centralized.</w:t>
      </w:r>
    </w:p>
    <w:p w:rsidR="00873A3F" w:rsidRDefault="00234689">
      <w:pPr>
        <w:pStyle w:val="4"/>
        <w:shd w:val="clear" w:color="auto" w:fill="FFFFFF"/>
        <w:spacing w:before="0" w:line="240" w:lineRule="auto"/>
        <w:ind w:firstLine="567"/>
        <w:jc w:val="both"/>
        <w:rPr>
          <w:rFonts w:ascii="Times New Roman" w:hAnsi="Times New Roman" w:cs="Times New Roman"/>
          <w:b w:val="0"/>
          <w:i w:val="0"/>
          <w:color w:val="1A1A1A" w:themeColor="background1" w:themeShade="1A"/>
          <w:sz w:val="28"/>
          <w:szCs w:val="28"/>
          <w:lang w:val="en-US"/>
        </w:rPr>
      </w:pPr>
      <w:r>
        <w:rPr>
          <w:rFonts w:ascii="Times New Roman" w:hAnsi="Times New Roman" w:cs="Times New Roman"/>
          <w:b w:val="0"/>
          <w:i w:val="0"/>
          <w:color w:val="1A1A1A" w:themeColor="background1" w:themeShade="1A"/>
          <w:sz w:val="28"/>
          <w:szCs w:val="28"/>
          <w:lang w:val="en-US"/>
        </w:rPr>
        <w:t>3. Market economic system</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Market economic systems are based on the concept of free markets. In other words, there is very little government interference. The government exercises no control or say over resources, and it does not interfere with important segments of the economy. Instead, regulation comes from the people and the relationship between </w:t>
      </w:r>
      <w:hyperlink r:id="rId64" w:history="1">
        <w:r>
          <w:rPr>
            <w:rStyle w:val="ac"/>
            <w:color w:val="1A1A1A" w:themeColor="background1" w:themeShade="1A"/>
            <w:sz w:val="28"/>
            <w:szCs w:val="28"/>
            <w:u w:val="none"/>
            <w:lang w:val="en-US"/>
          </w:rPr>
          <w:t>supply and demand</w:t>
        </w:r>
      </w:hyperlink>
      <w:r>
        <w:rPr>
          <w:color w:val="1A1A1A" w:themeColor="background1" w:themeShade="1A"/>
          <w:sz w:val="28"/>
          <w:szCs w:val="28"/>
          <w:lang w:val="en-US"/>
        </w:rPr>
        <w:t>.</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The market economic system is mostly theoretical. That is to say, a pure market system doesn’t really exist. Why? Well, all economic systems are subject to some kind of interference from a central authority. For instance, most governments enact laws that regulate fair trade and </w:t>
      </w:r>
      <w:hyperlink r:id="rId65" w:history="1">
        <w:r>
          <w:rPr>
            <w:rStyle w:val="ac"/>
            <w:color w:val="1A1A1A" w:themeColor="background1" w:themeShade="1A"/>
            <w:sz w:val="28"/>
            <w:szCs w:val="28"/>
            <w:u w:val="none"/>
            <w:lang w:val="en-US"/>
          </w:rPr>
          <w:t>monopolies</w:t>
        </w:r>
      </w:hyperlink>
      <w:r>
        <w:rPr>
          <w:color w:val="1A1A1A" w:themeColor="background1" w:themeShade="1A"/>
          <w:sz w:val="28"/>
          <w:szCs w:val="28"/>
          <w:lang w:val="en-US"/>
        </w:rPr>
        <w:t>.</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From a theoretical point of view, a market economy facilitates substantial growth. Arguably, growth is highest under a market economic system, and the economy exists separately, away from any form of government interference.</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lastRenderedPageBreak/>
        <w:t>However, its greatest downside is that it allows private entities to amass a lot of economic power, particularly those that own resources of great value. Thus, the distribution of resources is not equitable because a select few enjoy most of them, while a huge part of the remaining population fight for the little that is left.</w:t>
      </w:r>
    </w:p>
    <w:p w:rsidR="00873A3F" w:rsidRDefault="00234689">
      <w:pPr>
        <w:pStyle w:val="4"/>
        <w:shd w:val="clear" w:color="auto" w:fill="FFFFFF"/>
        <w:spacing w:before="0" w:line="240" w:lineRule="auto"/>
        <w:ind w:firstLine="567"/>
        <w:jc w:val="both"/>
        <w:rPr>
          <w:rFonts w:ascii="Times New Roman" w:hAnsi="Times New Roman" w:cs="Times New Roman"/>
          <w:b w:val="0"/>
          <w:i w:val="0"/>
          <w:color w:val="1A1A1A" w:themeColor="background1" w:themeShade="1A"/>
          <w:sz w:val="28"/>
          <w:szCs w:val="28"/>
          <w:lang w:val="en-US"/>
        </w:rPr>
      </w:pPr>
      <w:r>
        <w:rPr>
          <w:rFonts w:ascii="Times New Roman" w:hAnsi="Times New Roman" w:cs="Times New Roman"/>
          <w:b w:val="0"/>
          <w:i w:val="0"/>
          <w:color w:val="1A1A1A" w:themeColor="background1" w:themeShade="1A"/>
          <w:sz w:val="28"/>
          <w:szCs w:val="28"/>
          <w:lang w:val="en-US"/>
        </w:rPr>
        <w:t>4. Mixed economic system</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Mixed systems combine the characteristics of the market and command economic systems. For this reason, mixed systems are also known as dual economic systems. While there is no straightforward way to define a mixed system, sometimes the term describes a market system under strict regulatory control in certain segments of the economy.</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Many countries in the west follow a mixed system. Most industries are private, while the rest, comprising of </w:t>
      </w:r>
      <w:hyperlink r:id="rId66" w:tgtFrame="_blank" w:history="1">
        <w:r>
          <w:rPr>
            <w:rStyle w:val="ac"/>
            <w:color w:val="1A1A1A" w:themeColor="background1" w:themeShade="1A"/>
            <w:sz w:val="28"/>
            <w:szCs w:val="28"/>
            <w:u w:val="none"/>
            <w:lang w:val="en-US"/>
          </w:rPr>
          <w:t>public services</w:t>
        </w:r>
      </w:hyperlink>
      <w:r>
        <w:rPr>
          <w:color w:val="1A1A1A" w:themeColor="background1" w:themeShade="1A"/>
          <w:sz w:val="28"/>
          <w:szCs w:val="28"/>
          <w:lang w:val="en-US"/>
        </w:rPr>
        <w:t>, is under the control of the government. Thus, the government and the private sector serve a significant role in maintaining a mixed economy.</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Mixed systems are the norm globally. Supposedly, a mixed system combines the best features of market and command systems. However, practically speaking, it’s been challenging. Some governments exert much more control than is necessary.</w:t>
      </w:r>
    </w:p>
    <w:p w:rsidR="00873A3F" w:rsidRDefault="00234689">
      <w:pPr>
        <w:pStyle w:val="a9"/>
        <w:shd w:val="clear" w:color="auto" w:fill="FFFFFF"/>
        <w:spacing w:before="0" w:beforeAutospacing="0" w:after="0" w:afterAutospacing="0"/>
        <w:jc w:val="both"/>
        <w:rPr>
          <w:color w:val="1A1A1A" w:themeColor="background1" w:themeShade="1A"/>
          <w:sz w:val="28"/>
          <w:szCs w:val="28"/>
          <w:lang w:val="en-US"/>
        </w:rPr>
      </w:pPr>
      <w:r>
        <w:rPr>
          <w:b/>
          <w:color w:val="1A1A1A" w:themeColor="background1" w:themeShade="1A"/>
          <w:sz w:val="28"/>
          <w:szCs w:val="28"/>
          <w:lang w:val="en-US"/>
        </w:rPr>
        <w:t>2</w:t>
      </w:r>
      <w:r>
        <w:rPr>
          <w:color w:val="1A1A1A" w:themeColor="background1" w:themeShade="1A"/>
          <w:sz w:val="28"/>
          <w:szCs w:val="28"/>
          <w:lang w:val="en-US"/>
        </w:rPr>
        <w:t>.</w:t>
      </w:r>
      <w:r>
        <w:rPr>
          <w:b/>
          <w:bCs/>
          <w:color w:val="1A1A1A" w:themeColor="background1" w:themeShade="1A"/>
          <w:sz w:val="28"/>
          <w:szCs w:val="28"/>
          <w:lang w:val="en-US"/>
        </w:rPr>
        <w:t xml:space="preserve"> </w:t>
      </w:r>
      <w:r>
        <w:rPr>
          <w:bCs/>
          <w:color w:val="1A1A1A" w:themeColor="background1" w:themeShade="1A"/>
          <w:sz w:val="28"/>
          <w:szCs w:val="28"/>
          <w:lang w:val="en-US"/>
        </w:rPr>
        <w:t>Economic integration</w:t>
      </w:r>
      <w:r>
        <w:rPr>
          <w:color w:val="1A1A1A" w:themeColor="background1" w:themeShade="1A"/>
          <w:sz w:val="28"/>
          <w:szCs w:val="28"/>
          <w:lang w:val="en-US"/>
        </w:rPr>
        <w:t> is the unification of economic policies between different states, through the partial or full abolition of </w:t>
      </w:r>
      <w:hyperlink r:id="rId67" w:tooltip="Tariff" w:history="1">
        <w:r>
          <w:rPr>
            <w:rStyle w:val="ac"/>
            <w:color w:val="1A1A1A" w:themeColor="background1" w:themeShade="1A"/>
            <w:sz w:val="28"/>
            <w:szCs w:val="28"/>
            <w:u w:val="none"/>
            <w:lang w:val="en-US"/>
          </w:rPr>
          <w:t>tariff</w:t>
        </w:r>
      </w:hyperlink>
      <w:r>
        <w:rPr>
          <w:color w:val="1A1A1A" w:themeColor="background1" w:themeShade="1A"/>
          <w:sz w:val="28"/>
          <w:szCs w:val="28"/>
          <w:lang w:val="en-US"/>
        </w:rPr>
        <w:t> and </w:t>
      </w:r>
      <w:hyperlink r:id="rId68" w:tooltip="Non-tariff barriers to trade" w:history="1">
        <w:r>
          <w:rPr>
            <w:rStyle w:val="ac"/>
            <w:color w:val="1A1A1A" w:themeColor="background1" w:themeShade="1A"/>
            <w:sz w:val="28"/>
            <w:szCs w:val="28"/>
            <w:u w:val="none"/>
            <w:lang w:val="en-US"/>
          </w:rPr>
          <w:t>non-tariff restrictions</w:t>
        </w:r>
      </w:hyperlink>
      <w:r>
        <w:rPr>
          <w:color w:val="1A1A1A" w:themeColor="background1" w:themeShade="1A"/>
          <w:sz w:val="28"/>
          <w:szCs w:val="28"/>
          <w:lang w:val="en-US"/>
        </w:rPr>
        <w:t> on trade.</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The trade-stimulation effects intended by means of economic integration are part of the contemporary economic </w:t>
      </w:r>
      <w:hyperlink r:id="rId69" w:tooltip="Theory of the Second Best" w:history="1">
        <w:r>
          <w:rPr>
            <w:rStyle w:val="ac"/>
            <w:color w:val="1A1A1A" w:themeColor="background1" w:themeShade="1A"/>
            <w:sz w:val="28"/>
            <w:szCs w:val="28"/>
            <w:u w:val="none"/>
            <w:lang w:val="en-US"/>
          </w:rPr>
          <w:t>Theory of the Second Best</w:t>
        </w:r>
      </w:hyperlink>
      <w:r>
        <w:rPr>
          <w:color w:val="1A1A1A" w:themeColor="background1" w:themeShade="1A"/>
          <w:sz w:val="28"/>
          <w:szCs w:val="28"/>
          <w:lang w:val="en-US"/>
        </w:rPr>
        <w:t>: where, in theory, the best option is </w:t>
      </w:r>
      <w:hyperlink r:id="rId70" w:tooltip="Free trade" w:history="1">
        <w:r>
          <w:rPr>
            <w:rStyle w:val="ac"/>
            <w:color w:val="1A1A1A" w:themeColor="background1" w:themeShade="1A"/>
            <w:sz w:val="28"/>
            <w:szCs w:val="28"/>
            <w:u w:val="none"/>
            <w:lang w:val="en-US"/>
          </w:rPr>
          <w:t>free trade</w:t>
        </w:r>
      </w:hyperlink>
      <w:r>
        <w:rPr>
          <w:color w:val="1A1A1A" w:themeColor="background1" w:themeShade="1A"/>
          <w:sz w:val="28"/>
          <w:szCs w:val="28"/>
          <w:lang w:val="en-US"/>
        </w:rPr>
        <w:t>, with </w:t>
      </w:r>
      <w:hyperlink r:id="rId71" w:tooltip="Free competition" w:history="1">
        <w:r>
          <w:rPr>
            <w:rStyle w:val="ac"/>
            <w:color w:val="1A1A1A" w:themeColor="background1" w:themeShade="1A"/>
            <w:sz w:val="28"/>
            <w:szCs w:val="28"/>
            <w:u w:val="none"/>
            <w:lang w:val="en-US"/>
          </w:rPr>
          <w:t>free competition</w:t>
        </w:r>
      </w:hyperlink>
      <w:r>
        <w:rPr>
          <w:color w:val="1A1A1A" w:themeColor="background1" w:themeShade="1A"/>
          <w:sz w:val="28"/>
          <w:szCs w:val="28"/>
          <w:lang w:val="en-US"/>
        </w:rPr>
        <w:t> and no </w:t>
      </w:r>
      <w:hyperlink r:id="rId72" w:tooltip="Trade barriers" w:history="1">
        <w:r>
          <w:rPr>
            <w:rStyle w:val="ac"/>
            <w:color w:val="1A1A1A" w:themeColor="background1" w:themeShade="1A"/>
            <w:sz w:val="28"/>
            <w:szCs w:val="28"/>
            <w:u w:val="none"/>
            <w:lang w:val="en-US"/>
          </w:rPr>
          <w:t>trade barriers</w:t>
        </w:r>
      </w:hyperlink>
      <w:r>
        <w:rPr>
          <w:color w:val="1A1A1A" w:themeColor="background1" w:themeShade="1A"/>
          <w:sz w:val="28"/>
          <w:szCs w:val="28"/>
          <w:lang w:val="en-US"/>
        </w:rPr>
        <w:t> whatsoever. Free trade is treated as an idealistic option, and although realized within certain developed states, economic integration has been thought of as the "second best" option for global trade where barriers to full free trade exist.</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Economic integration is meant in turn to lead to lower prices for distributors and consumers with the goal of increasing the level of welfare, while leading to an increase of economic productivity of the states.</w:t>
      </w:r>
    </w:p>
    <w:p w:rsidR="00873A3F" w:rsidRDefault="00234689">
      <w:pPr>
        <w:shd w:val="clear" w:color="auto" w:fill="FFFFFF"/>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 xml:space="preserve">The degree of economic integration can be categorized into seven stages: </w:t>
      </w:r>
    </w:p>
    <w:p w:rsidR="00873A3F" w:rsidRDefault="00A36E52">
      <w:pPr>
        <w:numPr>
          <w:ilvl w:val="0"/>
          <w:numId w:val="20"/>
        </w:numPr>
        <w:shd w:val="clear" w:color="auto" w:fill="FFFFFF"/>
        <w:tabs>
          <w:tab w:val="left" w:pos="426"/>
        </w:tabs>
        <w:spacing w:after="0" w:line="240" w:lineRule="auto"/>
        <w:ind w:left="0" w:firstLine="0"/>
        <w:jc w:val="both"/>
        <w:rPr>
          <w:rFonts w:ascii="Times New Roman" w:eastAsia="Times New Roman" w:hAnsi="Times New Roman" w:cs="Times New Roman"/>
          <w:color w:val="1A1A1A" w:themeColor="background1" w:themeShade="1A"/>
          <w:sz w:val="28"/>
          <w:szCs w:val="28"/>
        </w:rPr>
      </w:pPr>
      <w:hyperlink r:id="rId73" w:tooltip="Preferential trading area" w:history="1">
        <w:r w:rsidR="00234689">
          <w:rPr>
            <w:rFonts w:ascii="Times New Roman" w:eastAsia="Times New Roman" w:hAnsi="Times New Roman" w:cs="Times New Roman"/>
            <w:color w:val="1A1A1A" w:themeColor="background1" w:themeShade="1A"/>
            <w:sz w:val="28"/>
            <w:szCs w:val="28"/>
          </w:rPr>
          <w:t>Preferential trading area</w:t>
        </w:r>
      </w:hyperlink>
    </w:p>
    <w:p w:rsidR="00873A3F" w:rsidRDefault="00A36E52">
      <w:pPr>
        <w:numPr>
          <w:ilvl w:val="0"/>
          <w:numId w:val="20"/>
        </w:numPr>
        <w:shd w:val="clear" w:color="auto" w:fill="FFFFFF"/>
        <w:tabs>
          <w:tab w:val="left" w:pos="426"/>
        </w:tabs>
        <w:spacing w:after="0" w:line="240" w:lineRule="auto"/>
        <w:ind w:left="0" w:firstLine="0"/>
        <w:jc w:val="both"/>
        <w:rPr>
          <w:rFonts w:ascii="Times New Roman" w:eastAsia="Times New Roman" w:hAnsi="Times New Roman" w:cs="Times New Roman"/>
          <w:color w:val="1A1A1A" w:themeColor="background1" w:themeShade="1A"/>
          <w:sz w:val="28"/>
          <w:szCs w:val="28"/>
        </w:rPr>
      </w:pPr>
      <w:hyperlink r:id="rId74" w:tooltip="Free-trade area" w:history="1">
        <w:r w:rsidR="00234689">
          <w:rPr>
            <w:rFonts w:ascii="Times New Roman" w:eastAsia="Times New Roman" w:hAnsi="Times New Roman" w:cs="Times New Roman"/>
            <w:color w:val="1A1A1A" w:themeColor="background1" w:themeShade="1A"/>
            <w:sz w:val="28"/>
            <w:szCs w:val="28"/>
          </w:rPr>
          <w:t>Free-trade area</w:t>
        </w:r>
      </w:hyperlink>
    </w:p>
    <w:p w:rsidR="00873A3F" w:rsidRDefault="00A36E52">
      <w:pPr>
        <w:numPr>
          <w:ilvl w:val="0"/>
          <w:numId w:val="20"/>
        </w:numPr>
        <w:shd w:val="clear" w:color="auto" w:fill="FFFFFF"/>
        <w:tabs>
          <w:tab w:val="left" w:pos="426"/>
        </w:tabs>
        <w:spacing w:after="0" w:line="240" w:lineRule="auto"/>
        <w:ind w:left="0" w:firstLine="0"/>
        <w:jc w:val="both"/>
        <w:rPr>
          <w:rFonts w:ascii="Times New Roman" w:eastAsia="Times New Roman" w:hAnsi="Times New Roman" w:cs="Times New Roman"/>
          <w:color w:val="1A1A1A" w:themeColor="background1" w:themeShade="1A"/>
          <w:sz w:val="28"/>
          <w:szCs w:val="28"/>
        </w:rPr>
      </w:pPr>
      <w:hyperlink r:id="rId75" w:tooltip="Customs union" w:history="1">
        <w:r w:rsidR="00234689">
          <w:rPr>
            <w:rFonts w:ascii="Times New Roman" w:eastAsia="Times New Roman" w:hAnsi="Times New Roman" w:cs="Times New Roman"/>
            <w:color w:val="1A1A1A" w:themeColor="background1" w:themeShade="1A"/>
            <w:sz w:val="28"/>
            <w:szCs w:val="28"/>
          </w:rPr>
          <w:t>Customs union</w:t>
        </w:r>
      </w:hyperlink>
    </w:p>
    <w:p w:rsidR="00873A3F" w:rsidRDefault="00A36E52">
      <w:pPr>
        <w:numPr>
          <w:ilvl w:val="0"/>
          <w:numId w:val="20"/>
        </w:numPr>
        <w:shd w:val="clear" w:color="auto" w:fill="FFFFFF"/>
        <w:tabs>
          <w:tab w:val="left" w:pos="426"/>
        </w:tabs>
        <w:spacing w:after="0" w:line="240" w:lineRule="auto"/>
        <w:ind w:left="0" w:firstLine="0"/>
        <w:jc w:val="both"/>
        <w:rPr>
          <w:rFonts w:ascii="Times New Roman" w:eastAsia="Times New Roman" w:hAnsi="Times New Roman" w:cs="Times New Roman"/>
          <w:color w:val="1A1A1A" w:themeColor="background1" w:themeShade="1A"/>
          <w:sz w:val="28"/>
          <w:szCs w:val="28"/>
        </w:rPr>
      </w:pPr>
      <w:hyperlink r:id="rId76" w:tooltip="Single market" w:history="1">
        <w:r w:rsidR="00234689">
          <w:rPr>
            <w:rFonts w:ascii="Times New Roman" w:eastAsia="Times New Roman" w:hAnsi="Times New Roman" w:cs="Times New Roman"/>
            <w:color w:val="1A1A1A" w:themeColor="background1" w:themeShade="1A"/>
            <w:sz w:val="28"/>
            <w:szCs w:val="28"/>
          </w:rPr>
          <w:t>Single market</w:t>
        </w:r>
      </w:hyperlink>
    </w:p>
    <w:p w:rsidR="00873A3F" w:rsidRDefault="00A36E52">
      <w:pPr>
        <w:numPr>
          <w:ilvl w:val="0"/>
          <w:numId w:val="20"/>
        </w:numPr>
        <w:shd w:val="clear" w:color="auto" w:fill="FFFFFF"/>
        <w:tabs>
          <w:tab w:val="left" w:pos="426"/>
        </w:tabs>
        <w:spacing w:after="0" w:line="240" w:lineRule="auto"/>
        <w:ind w:left="0" w:firstLine="0"/>
        <w:jc w:val="both"/>
        <w:rPr>
          <w:rFonts w:ascii="Times New Roman" w:eastAsia="Times New Roman" w:hAnsi="Times New Roman" w:cs="Times New Roman"/>
          <w:color w:val="1A1A1A" w:themeColor="background1" w:themeShade="1A"/>
          <w:sz w:val="28"/>
          <w:szCs w:val="28"/>
        </w:rPr>
      </w:pPr>
      <w:hyperlink r:id="rId77" w:tooltip="Economic union" w:history="1">
        <w:r w:rsidR="00234689">
          <w:rPr>
            <w:rFonts w:ascii="Times New Roman" w:eastAsia="Times New Roman" w:hAnsi="Times New Roman" w:cs="Times New Roman"/>
            <w:color w:val="1A1A1A" w:themeColor="background1" w:themeShade="1A"/>
            <w:sz w:val="28"/>
            <w:szCs w:val="28"/>
          </w:rPr>
          <w:t>Economic union</w:t>
        </w:r>
      </w:hyperlink>
    </w:p>
    <w:p w:rsidR="00873A3F" w:rsidRDefault="00A36E52">
      <w:pPr>
        <w:numPr>
          <w:ilvl w:val="0"/>
          <w:numId w:val="20"/>
        </w:numPr>
        <w:shd w:val="clear" w:color="auto" w:fill="FFFFFF"/>
        <w:tabs>
          <w:tab w:val="left" w:pos="426"/>
        </w:tabs>
        <w:spacing w:after="0" w:line="240" w:lineRule="auto"/>
        <w:ind w:left="0" w:firstLine="0"/>
        <w:jc w:val="both"/>
        <w:rPr>
          <w:rFonts w:ascii="Times New Roman" w:eastAsia="Times New Roman" w:hAnsi="Times New Roman" w:cs="Times New Roman"/>
          <w:color w:val="1A1A1A" w:themeColor="background1" w:themeShade="1A"/>
          <w:sz w:val="28"/>
          <w:szCs w:val="28"/>
        </w:rPr>
      </w:pPr>
      <w:hyperlink r:id="rId78" w:tooltip="Economic and monetary union" w:history="1">
        <w:r w:rsidR="00234689">
          <w:rPr>
            <w:rFonts w:ascii="Times New Roman" w:eastAsia="Times New Roman" w:hAnsi="Times New Roman" w:cs="Times New Roman"/>
            <w:color w:val="1A1A1A" w:themeColor="background1" w:themeShade="1A"/>
            <w:sz w:val="28"/>
            <w:szCs w:val="28"/>
          </w:rPr>
          <w:t>Economic and monetary union</w:t>
        </w:r>
      </w:hyperlink>
    </w:p>
    <w:p w:rsidR="00873A3F" w:rsidRDefault="00A36E52">
      <w:pPr>
        <w:numPr>
          <w:ilvl w:val="0"/>
          <w:numId w:val="20"/>
        </w:numPr>
        <w:shd w:val="clear" w:color="auto" w:fill="FFFFFF"/>
        <w:tabs>
          <w:tab w:val="left" w:pos="426"/>
        </w:tabs>
        <w:spacing w:after="0" w:line="240" w:lineRule="auto"/>
        <w:ind w:left="0" w:firstLine="0"/>
        <w:jc w:val="both"/>
        <w:rPr>
          <w:rFonts w:ascii="Times New Roman" w:eastAsia="Times New Roman" w:hAnsi="Times New Roman" w:cs="Times New Roman"/>
          <w:color w:val="1A1A1A" w:themeColor="background1" w:themeShade="1A"/>
          <w:sz w:val="28"/>
          <w:szCs w:val="28"/>
        </w:rPr>
      </w:pPr>
      <w:hyperlink r:id="rId79" w:tooltip="Complete economic integration" w:history="1">
        <w:r w:rsidR="00234689">
          <w:rPr>
            <w:rFonts w:ascii="Times New Roman" w:eastAsia="Times New Roman" w:hAnsi="Times New Roman" w:cs="Times New Roman"/>
            <w:color w:val="1A1A1A" w:themeColor="background1" w:themeShade="1A"/>
            <w:sz w:val="28"/>
            <w:szCs w:val="28"/>
          </w:rPr>
          <w:t>Complete economic integration</w:t>
        </w:r>
      </w:hyperlink>
    </w:p>
    <w:p w:rsidR="00873A3F" w:rsidRDefault="00234689">
      <w:pPr>
        <w:shd w:val="clear" w:color="auto" w:fill="FFFFFF"/>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These differ in the degree of unification of economic policies, with the highest one being the completed economic integration of the states, which would most likely involve political integration as well.</w:t>
      </w:r>
    </w:p>
    <w:p w:rsidR="00873A3F" w:rsidRDefault="00234689">
      <w:pPr>
        <w:shd w:val="clear" w:color="auto" w:fill="FFFFFF"/>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 xml:space="preserve">A "free trade area" (FTA) is formed when at least two states partially or fully abolish custom tariffs on their inner border. To exclude regional exploitation of </w:t>
      </w:r>
      <w:r>
        <w:rPr>
          <w:rFonts w:ascii="Times New Roman" w:eastAsia="Times New Roman" w:hAnsi="Times New Roman" w:cs="Times New Roman"/>
          <w:color w:val="1A1A1A" w:themeColor="background1" w:themeShade="1A"/>
          <w:sz w:val="28"/>
          <w:szCs w:val="28"/>
          <w:lang w:val="en-US"/>
        </w:rPr>
        <w:lastRenderedPageBreak/>
        <w:t>zero tariffs within the FTA there is a rule of </w:t>
      </w:r>
      <w:hyperlink r:id="rId80" w:tooltip="Certificate of origin" w:history="1">
        <w:r>
          <w:rPr>
            <w:rFonts w:ascii="Times New Roman" w:eastAsia="Times New Roman" w:hAnsi="Times New Roman" w:cs="Times New Roman"/>
            <w:color w:val="1A1A1A" w:themeColor="background1" w:themeShade="1A"/>
            <w:sz w:val="28"/>
            <w:szCs w:val="28"/>
            <w:lang w:val="en-US"/>
          </w:rPr>
          <w:t>certificate of origin</w:t>
        </w:r>
      </w:hyperlink>
      <w:r>
        <w:rPr>
          <w:rFonts w:ascii="Times New Roman" w:eastAsia="Times New Roman" w:hAnsi="Times New Roman" w:cs="Times New Roman"/>
          <w:color w:val="1A1A1A" w:themeColor="background1" w:themeShade="1A"/>
          <w:sz w:val="28"/>
          <w:szCs w:val="28"/>
          <w:lang w:val="en-US"/>
        </w:rPr>
        <w:t> for the goods originating from the territory of a member state of an FTA.</w:t>
      </w:r>
    </w:p>
    <w:p w:rsidR="00873A3F" w:rsidRDefault="00234689">
      <w:pPr>
        <w:pStyle w:val="a9"/>
        <w:shd w:val="clear" w:color="auto" w:fill="FFFFFF"/>
        <w:spacing w:before="0" w:beforeAutospacing="0" w:after="0" w:afterAutospacing="0"/>
        <w:jc w:val="both"/>
        <w:rPr>
          <w:color w:val="1A1A1A" w:themeColor="background1" w:themeShade="1A"/>
          <w:sz w:val="28"/>
          <w:szCs w:val="28"/>
          <w:lang w:val="en-US"/>
        </w:rPr>
      </w:pPr>
      <w:r>
        <w:rPr>
          <w:b/>
          <w:color w:val="1A1A1A" w:themeColor="background1" w:themeShade="1A"/>
          <w:sz w:val="28"/>
          <w:szCs w:val="28"/>
          <w:lang w:val="en-US"/>
        </w:rPr>
        <w:t>3.</w:t>
      </w:r>
      <w:r>
        <w:rPr>
          <w:color w:val="1A1A1A" w:themeColor="background1" w:themeShade="1A"/>
          <w:sz w:val="28"/>
          <w:szCs w:val="28"/>
          <w:lang w:val="en-US"/>
        </w:rPr>
        <w:t xml:space="preserve"> Prices, offer and offer. The need for goods and services, ready for sale at prevailing prices.</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At the national market level, we are talking about aggregate demand and aggregate supply. However, the price cannot be expressed in the form of diverse and diverse goods. For its expression, price indices are used, i.e. price levels as an aggregated expression of the dynamics of the entire set of prices in a country.Aggregate demand is the demand for the total volume of goods and services that can be realized at an appropriate level of values ​​within the national economy.Aggregate supply is the total amount of goods and services that is produced in the country and is offered for sale at a complex price level.And it can be difficult to summarize. Difficulties with tons of cast iron, the number of machine tools, the number of kilowatt-hours of energy. Celebrities, which are their value expression.</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Aggregate demand and aggregate supply, price level - attributes of the process of social reproduction of any country. There is not a single economic school that would be represented by these categories. Attempts to ascribe a secondary role to economic ignorance or scientific quackery. It is enough to mention that K. Marx called supply and demand “social driving forces”.</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 xml:space="preserve"> The performance of an economy is usually assessed in terms of the achievement of economic objectives. These objectives can be long term, such as sustainable </w:t>
      </w:r>
      <w:hyperlink r:id="rId81" w:history="1">
        <w:r>
          <w:rPr>
            <w:rStyle w:val="ac"/>
            <w:bCs/>
            <w:color w:val="1A1A1A" w:themeColor="background1" w:themeShade="1A"/>
            <w:sz w:val="28"/>
            <w:szCs w:val="28"/>
            <w:u w:val="none"/>
            <w:lang w:val="en-US"/>
          </w:rPr>
          <w:t>growth</w:t>
        </w:r>
      </w:hyperlink>
      <w:r>
        <w:rPr>
          <w:color w:val="1A1A1A" w:themeColor="background1" w:themeShade="1A"/>
          <w:sz w:val="28"/>
          <w:szCs w:val="28"/>
          <w:lang w:val="en-US"/>
        </w:rPr>
        <w:t> and </w:t>
      </w:r>
      <w:hyperlink r:id="rId82" w:history="1">
        <w:r>
          <w:rPr>
            <w:rStyle w:val="ac"/>
            <w:bCs/>
            <w:color w:val="1A1A1A" w:themeColor="background1" w:themeShade="1A"/>
            <w:sz w:val="28"/>
            <w:szCs w:val="28"/>
            <w:u w:val="none"/>
            <w:lang w:val="en-US"/>
          </w:rPr>
          <w:t>development</w:t>
        </w:r>
      </w:hyperlink>
      <w:r>
        <w:rPr>
          <w:color w:val="1A1A1A" w:themeColor="background1" w:themeShade="1A"/>
          <w:sz w:val="28"/>
          <w:szCs w:val="28"/>
          <w:lang w:val="en-US"/>
        </w:rPr>
        <w:t>, or short term, such as the stabilisation of the economy in response to sudden and unpredictable events, called economic </w:t>
      </w:r>
      <w:hyperlink r:id="rId83" w:history="1">
        <w:r>
          <w:rPr>
            <w:rStyle w:val="ac"/>
            <w:bCs/>
            <w:color w:val="1A1A1A" w:themeColor="background1" w:themeShade="1A"/>
            <w:sz w:val="28"/>
            <w:szCs w:val="28"/>
            <w:u w:val="none"/>
            <w:lang w:val="en-US"/>
          </w:rPr>
          <w:t>shocks</w:t>
        </w:r>
      </w:hyperlink>
      <w:r>
        <w:rPr>
          <w:color w:val="1A1A1A" w:themeColor="background1" w:themeShade="1A"/>
          <w:sz w:val="28"/>
          <w:szCs w:val="28"/>
          <w:lang w:val="en-US"/>
        </w:rPr>
        <w:t>.</w:t>
      </w:r>
    </w:p>
    <w:p w:rsidR="00873A3F" w:rsidRDefault="00234689">
      <w:pPr>
        <w:pStyle w:val="3"/>
        <w:shd w:val="clear" w:color="auto" w:fill="FFFFFF"/>
        <w:spacing w:before="0" w:line="240" w:lineRule="auto"/>
        <w:ind w:firstLine="567"/>
        <w:jc w:val="both"/>
        <w:rPr>
          <w:rFonts w:ascii="Times New Roman" w:hAnsi="Times New Roman" w:cs="Times New Roman"/>
          <w:b w:val="0"/>
          <w:color w:val="1A1A1A" w:themeColor="background1" w:themeShade="1A"/>
          <w:spacing w:val="18"/>
          <w:sz w:val="28"/>
          <w:szCs w:val="28"/>
          <w:lang w:val="en-US"/>
        </w:rPr>
      </w:pPr>
      <w:r>
        <w:rPr>
          <w:rFonts w:ascii="Times New Roman" w:hAnsi="Times New Roman" w:cs="Times New Roman"/>
          <w:b w:val="0"/>
          <w:color w:val="1A1A1A" w:themeColor="background1" w:themeShade="1A"/>
          <w:spacing w:val="18"/>
          <w:sz w:val="28"/>
          <w:szCs w:val="28"/>
          <w:lang w:val="en-US"/>
        </w:rPr>
        <w:t>Economic indicators</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To know how well an economy is performing against these objectives economists employ a wide range of economic </w:t>
      </w:r>
      <w:r>
        <w:rPr>
          <w:rStyle w:val="ab"/>
          <w:i w:val="0"/>
          <w:color w:val="1A1A1A" w:themeColor="background1" w:themeShade="1A"/>
          <w:sz w:val="28"/>
          <w:szCs w:val="28"/>
          <w:lang w:val="en-US"/>
        </w:rPr>
        <w:t>indicators</w:t>
      </w:r>
      <w:r>
        <w:rPr>
          <w:color w:val="1A1A1A" w:themeColor="background1" w:themeShade="1A"/>
          <w:sz w:val="28"/>
          <w:szCs w:val="28"/>
          <w:lang w:val="en-US"/>
        </w:rPr>
        <w:t>. Economic indicators measure macro-economic variables that directly or indirectly enable economists to judge whether economic performance has improved or deteriorated. Tracking these indicators is especially valuable to policy makers, both in terms of assessing whether to intervene and whether the intervention has worked or not.</w:t>
      </w:r>
    </w:p>
    <w:p w:rsidR="00873A3F" w:rsidRDefault="00234689">
      <w:pPr>
        <w:pStyle w:val="4"/>
        <w:shd w:val="clear" w:color="auto" w:fill="FFFFFF"/>
        <w:spacing w:before="0" w:line="240" w:lineRule="auto"/>
        <w:ind w:firstLine="567"/>
        <w:jc w:val="both"/>
        <w:rPr>
          <w:rFonts w:ascii="Times New Roman" w:hAnsi="Times New Roman" w:cs="Times New Roman"/>
          <w:b w:val="0"/>
          <w:i w:val="0"/>
          <w:color w:val="1A1A1A" w:themeColor="background1" w:themeShade="1A"/>
          <w:spacing w:val="18"/>
          <w:sz w:val="28"/>
          <w:szCs w:val="28"/>
        </w:rPr>
      </w:pPr>
      <w:r>
        <w:rPr>
          <w:rFonts w:ascii="Times New Roman" w:hAnsi="Times New Roman" w:cs="Times New Roman"/>
          <w:b w:val="0"/>
          <w:i w:val="0"/>
          <w:color w:val="1A1A1A" w:themeColor="background1" w:themeShade="1A"/>
          <w:spacing w:val="18"/>
          <w:sz w:val="28"/>
          <w:szCs w:val="28"/>
        </w:rPr>
        <w:t>Useful indicators include:</w:t>
      </w:r>
    </w:p>
    <w:p w:rsidR="00873A3F" w:rsidRDefault="00234689">
      <w:pPr>
        <w:pStyle w:val="a9"/>
        <w:numPr>
          <w:ilvl w:val="0"/>
          <w:numId w:val="21"/>
        </w:numPr>
        <w:shd w:val="clear" w:color="auto" w:fill="FFFFFF"/>
        <w:tabs>
          <w:tab w:val="left" w:pos="426"/>
          <w:tab w:val="left" w:pos="567"/>
        </w:tabs>
        <w:spacing w:before="0" w:beforeAutospacing="0" w:after="0" w:afterAutospacing="0"/>
        <w:ind w:left="0" w:firstLine="0"/>
        <w:jc w:val="both"/>
        <w:rPr>
          <w:color w:val="1A1A1A" w:themeColor="background1" w:themeShade="1A"/>
          <w:sz w:val="28"/>
          <w:szCs w:val="28"/>
          <w:lang w:val="en-US"/>
        </w:rPr>
      </w:pPr>
      <w:r>
        <w:rPr>
          <w:color w:val="1A1A1A" w:themeColor="background1" w:themeShade="1A"/>
          <w:sz w:val="28"/>
          <w:szCs w:val="28"/>
          <w:lang w:val="en-US"/>
        </w:rPr>
        <w:t>Levels of real national </w:t>
      </w:r>
      <w:hyperlink r:id="rId84" w:history="1">
        <w:r>
          <w:rPr>
            <w:rStyle w:val="ac"/>
            <w:bCs/>
            <w:color w:val="1A1A1A" w:themeColor="background1" w:themeShade="1A"/>
            <w:sz w:val="28"/>
            <w:szCs w:val="28"/>
            <w:u w:val="none"/>
            <w:lang w:val="en-US"/>
          </w:rPr>
          <w:t>income</w:t>
        </w:r>
      </w:hyperlink>
      <w:r>
        <w:rPr>
          <w:color w:val="1A1A1A" w:themeColor="background1" w:themeShade="1A"/>
          <w:sz w:val="28"/>
          <w:szCs w:val="28"/>
          <w:lang w:val="en-US"/>
        </w:rPr>
        <w:t>, spending, and output. National income, output, and spending are three key variables that indicate whether an economy is growing, or in recession. Like many other indicators, income, output, and spending can also be measured in per capita (per head) terms.</w:t>
      </w:r>
    </w:p>
    <w:p w:rsidR="00873A3F" w:rsidRDefault="00234689">
      <w:pPr>
        <w:pStyle w:val="a9"/>
        <w:numPr>
          <w:ilvl w:val="0"/>
          <w:numId w:val="21"/>
        </w:numPr>
        <w:shd w:val="clear" w:color="auto" w:fill="FFFFFF"/>
        <w:tabs>
          <w:tab w:val="left" w:pos="426"/>
          <w:tab w:val="left" w:pos="567"/>
        </w:tabs>
        <w:spacing w:before="0" w:beforeAutospacing="0" w:after="0" w:afterAutospacing="0"/>
        <w:ind w:left="0" w:firstLine="0"/>
        <w:jc w:val="both"/>
        <w:rPr>
          <w:color w:val="1A1A1A" w:themeColor="background1" w:themeShade="1A"/>
          <w:sz w:val="28"/>
          <w:szCs w:val="28"/>
          <w:lang w:val="en-US"/>
        </w:rPr>
      </w:pPr>
      <w:r>
        <w:rPr>
          <w:color w:val="1A1A1A" w:themeColor="background1" w:themeShade="1A"/>
          <w:sz w:val="28"/>
          <w:szCs w:val="28"/>
          <w:lang w:val="en-US"/>
        </w:rPr>
        <w:t>Growth in </w:t>
      </w:r>
      <w:hyperlink r:id="rId85" w:history="1">
        <w:r>
          <w:rPr>
            <w:rStyle w:val="ac"/>
            <w:bCs/>
            <w:color w:val="1A1A1A" w:themeColor="background1" w:themeShade="1A"/>
            <w:sz w:val="28"/>
            <w:szCs w:val="28"/>
            <w:u w:val="none"/>
            <w:lang w:val="en-US"/>
          </w:rPr>
          <w:t>real national income</w:t>
        </w:r>
      </w:hyperlink>
      <w:r>
        <w:rPr>
          <w:color w:val="1A1A1A" w:themeColor="background1" w:themeShade="1A"/>
          <w:sz w:val="28"/>
          <w:szCs w:val="28"/>
          <w:lang w:val="en-US"/>
        </w:rPr>
        <w:t>.</w:t>
      </w:r>
    </w:p>
    <w:p w:rsidR="00873A3F" w:rsidRDefault="00A36E52">
      <w:pPr>
        <w:pStyle w:val="a9"/>
        <w:numPr>
          <w:ilvl w:val="0"/>
          <w:numId w:val="21"/>
        </w:numPr>
        <w:shd w:val="clear" w:color="auto" w:fill="FFFFFF"/>
        <w:tabs>
          <w:tab w:val="left" w:pos="426"/>
          <w:tab w:val="left" w:pos="567"/>
        </w:tabs>
        <w:spacing w:before="0" w:beforeAutospacing="0" w:after="0" w:afterAutospacing="0"/>
        <w:ind w:left="0" w:firstLine="0"/>
        <w:jc w:val="both"/>
        <w:rPr>
          <w:color w:val="1A1A1A" w:themeColor="background1" w:themeShade="1A"/>
          <w:sz w:val="28"/>
          <w:szCs w:val="28"/>
          <w:lang w:val="en-US"/>
        </w:rPr>
      </w:pPr>
      <w:hyperlink r:id="rId86" w:history="1">
        <w:r w:rsidR="00234689">
          <w:rPr>
            <w:rStyle w:val="ac"/>
            <w:bCs/>
            <w:color w:val="1A1A1A" w:themeColor="background1" w:themeShade="1A"/>
            <w:sz w:val="28"/>
            <w:szCs w:val="28"/>
            <w:u w:val="none"/>
            <w:lang w:val="en-US"/>
          </w:rPr>
          <w:t>Investment</w:t>
        </w:r>
      </w:hyperlink>
      <w:r w:rsidR="00234689">
        <w:rPr>
          <w:color w:val="1A1A1A" w:themeColor="background1" w:themeShade="1A"/>
          <w:sz w:val="28"/>
          <w:szCs w:val="28"/>
          <w:lang w:val="en-US"/>
        </w:rPr>
        <w:t> levels and the relationship between capital investment and national output.</w:t>
      </w:r>
    </w:p>
    <w:p w:rsidR="00873A3F" w:rsidRDefault="00234689">
      <w:pPr>
        <w:pStyle w:val="a9"/>
        <w:numPr>
          <w:ilvl w:val="0"/>
          <w:numId w:val="21"/>
        </w:numPr>
        <w:shd w:val="clear" w:color="auto" w:fill="FFFFFF"/>
        <w:tabs>
          <w:tab w:val="left" w:pos="426"/>
          <w:tab w:val="left" w:pos="567"/>
        </w:tabs>
        <w:spacing w:before="0" w:beforeAutospacing="0" w:after="0" w:afterAutospacing="0"/>
        <w:ind w:left="0" w:firstLine="0"/>
        <w:jc w:val="both"/>
        <w:rPr>
          <w:color w:val="1A1A1A" w:themeColor="background1" w:themeShade="1A"/>
          <w:sz w:val="28"/>
          <w:szCs w:val="28"/>
          <w:lang w:val="en-US"/>
        </w:rPr>
      </w:pPr>
      <w:r>
        <w:rPr>
          <w:color w:val="1A1A1A" w:themeColor="background1" w:themeShade="1A"/>
          <w:sz w:val="28"/>
          <w:szCs w:val="28"/>
          <w:lang w:val="en-US"/>
        </w:rPr>
        <w:t>Levels of </w:t>
      </w:r>
      <w:hyperlink r:id="rId87" w:history="1">
        <w:r>
          <w:rPr>
            <w:rStyle w:val="ac"/>
            <w:bCs/>
            <w:color w:val="1A1A1A" w:themeColor="background1" w:themeShade="1A"/>
            <w:sz w:val="28"/>
            <w:szCs w:val="28"/>
            <w:u w:val="none"/>
            <w:lang w:val="en-US"/>
          </w:rPr>
          <w:t>savings </w:t>
        </w:r>
      </w:hyperlink>
      <w:r>
        <w:rPr>
          <w:color w:val="1A1A1A" w:themeColor="background1" w:themeShade="1A"/>
          <w:sz w:val="28"/>
          <w:szCs w:val="28"/>
          <w:lang w:val="en-US"/>
        </w:rPr>
        <w:t>and savings </w:t>
      </w:r>
      <w:hyperlink r:id="rId88" w:history="1">
        <w:r>
          <w:rPr>
            <w:rStyle w:val="ac"/>
            <w:bCs/>
            <w:color w:val="1A1A1A" w:themeColor="background1" w:themeShade="1A"/>
            <w:sz w:val="28"/>
            <w:szCs w:val="28"/>
            <w:u w:val="none"/>
            <w:lang w:val="en-US"/>
          </w:rPr>
          <w:t>ratios</w:t>
        </w:r>
      </w:hyperlink>
      <w:r>
        <w:rPr>
          <w:color w:val="1A1A1A" w:themeColor="background1" w:themeShade="1A"/>
          <w:sz w:val="28"/>
          <w:szCs w:val="28"/>
          <w:lang w:val="en-US"/>
        </w:rPr>
        <w:t>.</w:t>
      </w:r>
    </w:p>
    <w:p w:rsidR="00873A3F" w:rsidRDefault="00234689">
      <w:pPr>
        <w:pStyle w:val="a9"/>
        <w:numPr>
          <w:ilvl w:val="0"/>
          <w:numId w:val="21"/>
        </w:numPr>
        <w:shd w:val="clear" w:color="auto" w:fill="FFFFFF"/>
        <w:tabs>
          <w:tab w:val="left" w:pos="426"/>
          <w:tab w:val="left" w:pos="567"/>
        </w:tabs>
        <w:spacing w:before="0" w:beforeAutospacing="0" w:after="0" w:afterAutospacing="0"/>
        <w:ind w:left="0" w:firstLine="0"/>
        <w:jc w:val="both"/>
        <w:rPr>
          <w:color w:val="1A1A1A" w:themeColor="background1" w:themeShade="1A"/>
          <w:sz w:val="28"/>
          <w:szCs w:val="28"/>
        </w:rPr>
      </w:pPr>
      <w:r>
        <w:rPr>
          <w:color w:val="1A1A1A" w:themeColor="background1" w:themeShade="1A"/>
          <w:sz w:val="28"/>
          <w:szCs w:val="28"/>
        </w:rPr>
        <w:t>Price levels and </w:t>
      </w:r>
      <w:hyperlink r:id="rId89" w:history="1">
        <w:r>
          <w:rPr>
            <w:rStyle w:val="ac"/>
            <w:bCs/>
            <w:color w:val="1A1A1A" w:themeColor="background1" w:themeShade="1A"/>
            <w:sz w:val="28"/>
            <w:szCs w:val="28"/>
            <w:u w:val="none"/>
          </w:rPr>
          <w:t>inflation</w:t>
        </w:r>
      </w:hyperlink>
      <w:r>
        <w:rPr>
          <w:color w:val="1A1A1A" w:themeColor="background1" w:themeShade="1A"/>
          <w:sz w:val="28"/>
          <w:szCs w:val="28"/>
        </w:rPr>
        <w:t>.</w:t>
      </w:r>
    </w:p>
    <w:p w:rsidR="00873A3F" w:rsidRDefault="00A36E52">
      <w:pPr>
        <w:pStyle w:val="a9"/>
        <w:numPr>
          <w:ilvl w:val="0"/>
          <w:numId w:val="21"/>
        </w:numPr>
        <w:shd w:val="clear" w:color="auto" w:fill="FFFFFF"/>
        <w:tabs>
          <w:tab w:val="left" w:pos="426"/>
          <w:tab w:val="left" w:pos="567"/>
        </w:tabs>
        <w:spacing w:before="0" w:beforeAutospacing="0" w:after="0" w:afterAutospacing="0"/>
        <w:ind w:left="0" w:firstLine="0"/>
        <w:jc w:val="both"/>
        <w:rPr>
          <w:color w:val="1A1A1A" w:themeColor="background1" w:themeShade="1A"/>
          <w:sz w:val="28"/>
          <w:szCs w:val="28"/>
        </w:rPr>
      </w:pPr>
      <w:hyperlink r:id="rId90" w:history="1">
        <w:r w:rsidR="00234689">
          <w:rPr>
            <w:rStyle w:val="ac"/>
            <w:bCs/>
            <w:color w:val="1A1A1A" w:themeColor="background1" w:themeShade="1A"/>
            <w:sz w:val="28"/>
            <w:szCs w:val="28"/>
            <w:u w:val="none"/>
          </w:rPr>
          <w:t>Competitiveness</w:t>
        </w:r>
      </w:hyperlink>
      <w:r w:rsidR="00234689">
        <w:rPr>
          <w:color w:val="1A1A1A" w:themeColor="background1" w:themeShade="1A"/>
          <w:sz w:val="28"/>
          <w:szCs w:val="28"/>
        </w:rPr>
        <w:t> of exports.</w:t>
      </w:r>
    </w:p>
    <w:p w:rsidR="00873A3F" w:rsidRDefault="00234689">
      <w:pPr>
        <w:pStyle w:val="a9"/>
        <w:numPr>
          <w:ilvl w:val="0"/>
          <w:numId w:val="21"/>
        </w:numPr>
        <w:shd w:val="clear" w:color="auto" w:fill="FFFFFF"/>
        <w:tabs>
          <w:tab w:val="left" w:pos="426"/>
          <w:tab w:val="left" w:pos="567"/>
        </w:tabs>
        <w:spacing w:before="0" w:beforeAutospacing="0" w:after="0" w:afterAutospacing="0"/>
        <w:ind w:left="0" w:firstLine="0"/>
        <w:jc w:val="both"/>
        <w:rPr>
          <w:color w:val="1A1A1A" w:themeColor="background1" w:themeShade="1A"/>
          <w:sz w:val="28"/>
          <w:szCs w:val="28"/>
          <w:lang w:val="en-US"/>
        </w:rPr>
      </w:pPr>
      <w:r>
        <w:rPr>
          <w:color w:val="1A1A1A" w:themeColor="background1" w:themeShade="1A"/>
          <w:sz w:val="28"/>
          <w:szCs w:val="28"/>
          <w:lang w:val="en-US"/>
        </w:rPr>
        <w:t>Levels and types of </w:t>
      </w:r>
      <w:hyperlink r:id="rId91" w:history="1">
        <w:r>
          <w:rPr>
            <w:rStyle w:val="ac"/>
            <w:bCs/>
            <w:color w:val="1A1A1A" w:themeColor="background1" w:themeShade="1A"/>
            <w:sz w:val="28"/>
            <w:szCs w:val="28"/>
            <w:u w:val="none"/>
            <w:lang w:val="en-US"/>
          </w:rPr>
          <w:t>unemployment</w:t>
        </w:r>
      </w:hyperlink>
      <w:r>
        <w:rPr>
          <w:color w:val="1A1A1A" w:themeColor="background1" w:themeShade="1A"/>
          <w:sz w:val="28"/>
          <w:szCs w:val="28"/>
          <w:lang w:val="en-US"/>
        </w:rPr>
        <w:t>.</w:t>
      </w:r>
    </w:p>
    <w:p w:rsidR="00873A3F" w:rsidRDefault="00A36E52">
      <w:pPr>
        <w:pStyle w:val="a9"/>
        <w:numPr>
          <w:ilvl w:val="0"/>
          <w:numId w:val="21"/>
        </w:numPr>
        <w:shd w:val="clear" w:color="auto" w:fill="FFFFFF"/>
        <w:tabs>
          <w:tab w:val="left" w:pos="426"/>
          <w:tab w:val="left" w:pos="567"/>
        </w:tabs>
        <w:spacing w:before="0" w:beforeAutospacing="0" w:after="0" w:afterAutospacing="0"/>
        <w:ind w:left="0" w:firstLine="0"/>
        <w:jc w:val="both"/>
        <w:rPr>
          <w:color w:val="1A1A1A" w:themeColor="background1" w:themeShade="1A"/>
          <w:sz w:val="28"/>
          <w:szCs w:val="28"/>
          <w:lang w:val="en-US"/>
        </w:rPr>
      </w:pPr>
      <w:hyperlink r:id="rId92" w:history="1">
        <w:r w:rsidR="00234689">
          <w:rPr>
            <w:rStyle w:val="ac"/>
            <w:bCs/>
            <w:color w:val="1A1A1A" w:themeColor="background1" w:themeShade="1A"/>
            <w:sz w:val="28"/>
            <w:szCs w:val="28"/>
            <w:u w:val="none"/>
            <w:lang w:val="en-US"/>
          </w:rPr>
          <w:t>Employment </w:t>
        </w:r>
      </w:hyperlink>
      <w:r w:rsidR="00234689">
        <w:rPr>
          <w:color w:val="1A1A1A" w:themeColor="background1" w:themeShade="1A"/>
          <w:sz w:val="28"/>
          <w:szCs w:val="28"/>
          <w:lang w:val="en-US"/>
        </w:rPr>
        <w:t>levels and patterns of employment.</w:t>
      </w:r>
    </w:p>
    <w:p w:rsidR="00873A3F" w:rsidRDefault="00234689">
      <w:pPr>
        <w:pStyle w:val="a9"/>
        <w:numPr>
          <w:ilvl w:val="0"/>
          <w:numId w:val="21"/>
        </w:numPr>
        <w:shd w:val="clear" w:color="auto" w:fill="FFFFFF"/>
        <w:tabs>
          <w:tab w:val="left" w:pos="426"/>
          <w:tab w:val="left" w:pos="567"/>
        </w:tabs>
        <w:spacing w:before="0" w:beforeAutospacing="0" w:after="0" w:afterAutospacing="0"/>
        <w:ind w:left="0" w:firstLine="0"/>
        <w:jc w:val="both"/>
        <w:rPr>
          <w:color w:val="1A1A1A" w:themeColor="background1" w:themeShade="1A"/>
          <w:sz w:val="28"/>
          <w:szCs w:val="28"/>
          <w:lang w:val="en-US"/>
        </w:rPr>
      </w:pPr>
      <w:r>
        <w:rPr>
          <w:color w:val="1A1A1A" w:themeColor="background1" w:themeShade="1A"/>
          <w:sz w:val="28"/>
          <w:szCs w:val="28"/>
          <w:lang w:val="en-US"/>
        </w:rPr>
        <w:lastRenderedPageBreak/>
        <w:t>The </w:t>
      </w:r>
      <w:hyperlink r:id="rId93" w:history="1">
        <w:r>
          <w:rPr>
            <w:rStyle w:val="ac"/>
            <w:bCs/>
            <w:color w:val="1A1A1A" w:themeColor="background1" w:themeShade="1A"/>
            <w:sz w:val="28"/>
            <w:szCs w:val="28"/>
            <w:u w:val="none"/>
            <w:lang w:val="en-US"/>
          </w:rPr>
          <w:t>productivity of labour</w:t>
        </w:r>
      </w:hyperlink>
      <w:r>
        <w:rPr>
          <w:color w:val="1A1A1A" w:themeColor="background1" w:themeShade="1A"/>
          <w:sz w:val="28"/>
          <w:szCs w:val="28"/>
          <w:lang w:val="en-US"/>
        </w:rPr>
        <w:t>, which influences other economic variables, including an economy's competitiveness in international markets.</w:t>
      </w:r>
    </w:p>
    <w:p w:rsidR="00873A3F" w:rsidRDefault="00234689">
      <w:pPr>
        <w:pStyle w:val="a9"/>
        <w:numPr>
          <w:ilvl w:val="0"/>
          <w:numId w:val="21"/>
        </w:numPr>
        <w:shd w:val="clear" w:color="auto" w:fill="FFFFFF"/>
        <w:tabs>
          <w:tab w:val="left" w:pos="426"/>
          <w:tab w:val="left" w:pos="567"/>
        </w:tabs>
        <w:spacing w:before="0" w:beforeAutospacing="0" w:after="0" w:afterAutospacing="0"/>
        <w:ind w:left="0" w:firstLine="0"/>
        <w:jc w:val="both"/>
        <w:rPr>
          <w:color w:val="1A1A1A" w:themeColor="background1" w:themeShade="1A"/>
          <w:sz w:val="28"/>
          <w:szCs w:val="28"/>
          <w:lang w:val="en-US"/>
        </w:rPr>
      </w:pPr>
      <w:r>
        <w:rPr>
          <w:color w:val="1A1A1A" w:themeColor="background1" w:themeShade="1A"/>
          <w:sz w:val="28"/>
          <w:szCs w:val="28"/>
          <w:lang w:val="en-US"/>
        </w:rPr>
        <w:t>Trade </w:t>
      </w:r>
      <w:hyperlink r:id="rId94" w:history="1">
        <w:r>
          <w:rPr>
            <w:rStyle w:val="ac"/>
            <w:bCs/>
            <w:color w:val="1A1A1A" w:themeColor="background1" w:themeShade="1A"/>
            <w:sz w:val="28"/>
            <w:szCs w:val="28"/>
            <w:u w:val="none"/>
            <w:lang w:val="en-US"/>
          </w:rPr>
          <w:t>deficits and surpluses</w:t>
        </w:r>
      </w:hyperlink>
      <w:r>
        <w:rPr>
          <w:color w:val="1A1A1A" w:themeColor="background1" w:themeShade="1A"/>
          <w:sz w:val="28"/>
          <w:szCs w:val="28"/>
          <w:lang w:val="en-US"/>
        </w:rPr>
        <w:t> with specific countries or the rest of the world.</w:t>
      </w:r>
    </w:p>
    <w:p w:rsidR="00873A3F" w:rsidRDefault="00A36E52">
      <w:pPr>
        <w:pStyle w:val="a9"/>
        <w:numPr>
          <w:ilvl w:val="0"/>
          <w:numId w:val="21"/>
        </w:numPr>
        <w:shd w:val="clear" w:color="auto" w:fill="FFFFFF"/>
        <w:tabs>
          <w:tab w:val="left" w:pos="426"/>
          <w:tab w:val="left" w:pos="567"/>
        </w:tabs>
        <w:spacing w:before="0" w:beforeAutospacing="0" w:after="0" w:afterAutospacing="0"/>
        <w:ind w:left="0" w:firstLine="0"/>
        <w:jc w:val="both"/>
        <w:rPr>
          <w:color w:val="1A1A1A" w:themeColor="background1" w:themeShade="1A"/>
          <w:sz w:val="28"/>
          <w:szCs w:val="28"/>
          <w:lang w:val="en-US"/>
        </w:rPr>
      </w:pPr>
      <w:hyperlink r:id="rId95" w:history="1">
        <w:r w:rsidR="00234689">
          <w:rPr>
            <w:rStyle w:val="ac"/>
            <w:bCs/>
            <w:color w:val="1A1A1A" w:themeColor="background1" w:themeShade="1A"/>
            <w:sz w:val="28"/>
            <w:szCs w:val="28"/>
            <w:u w:val="none"/>
            <w:lang w:val="en-US"/>
          </w:rPr>
          <w:t>Debt levels</w:t>
        </w:r>
      </w:hyperlink>
      <w:r w:rsidR="00234689">
        <w:rPr>
          <w:color w:val="1A1A1A" w:themeColor="background1" w:themeShade="1A"/>
          <w:sz w:val="28"/>
          <w:szCs w:val="28"/>
          <w:lang w:val="en-US"/>
        </w:rPr>
        <w:t> with other countries.</w:t>
      </w:r>
    </w:p>
    <w:p w:rsidR="00873A3F" w:rsidRDefault="00234689">
      <w:pPr>
        <w:pStyle w:val="a9"/>
        <w:numPr>
          <w:ilvl w:val="0"/>
          <w:numId w:val="21"/>
        </w:numPr>
        <w:shd w:val="clear" w:color="auto" w:fill="FFFFFF"/>
        <w:tabs>
          <w:tab w:val="left" w:pos="426"/>
          <w:tab w:val="left" w:pos="567"/>
        </w:tabs>
        <w:spacing w:before="0" w:beforeAutospacing="0" w:after="0" w:afterAutospacing="0"/>
        <w:ind w:left="0" w:firstLine="0"/>
        <w:jc w:val="both"/>
        <w:rPr>
          <w:color w:val="1A1A1A" w:themeColor="background1" w:themeShade="1A"/>
          <w:sz w:val="28"/>
          <w:szCs w:val="28"/>
          <w:lang w:val="en-US"/>
        </w:rPr>
      </w:pPr>
      <w:r>
        <w:rPr>
          <w:color w:val="1A1A1A" w:themeColor="background1" w:themeShade="1A"/>
          <w:sz w:val="28"/>
          <w:szCs w:val="28"/>
          <w:lang w:val="en-US"/>
        </w:rPr>
        <w:t>The proportion of </w:t>
      </w:r>
      <w:hyperlink r:id="rId96" w:history="1">
        <w:r>
          <w:rPr>
            <w:rStyle w:val="ac"/>
            <w:bCs/>
            <w:color w:val="1A1A1A" w:themeColor="background1" w:themeShade="1A"/>
            <w:sz w:val="28"/>
            <w:szCs w:val="28"/>
            <w:u w:val="none"/>
            <w:lang w:val="en-US"/>
          </w:rPr>
          <w:t>debt</w:t>
        </w:r>
      </w:hyperlink>
      <w:r>
        <w:rPr>
          <w:color w:val="1A1A1A" w:themeColor="background1" w:themeShade="1A"/>
          <w:sz w:val="28"/>
          <w:szCs w:val="28"/>
          <w:lang w:val="en-US"/>
        </w:rPr>
        <w:t> to national income.</w:t>
      </w:r>
    </w:p>
    <w:p w:rsidR="00873A3F" w:rsidRDefault="00234689">
      <w:pPr>
        <w:pStyle w:val="a9"/>
        <w:numPr>
          <w:ilvl w:val="0"/>
          <w:numId w:val="21"/>
        </w:numPr>
        <w:shd w:val="clear" w:color="auto" w:fill="FFFFFF"/>
        <w:tabs>
          <w:tab w:val="left" w:pos="426"/>
          <w:tab w:val="left" w:pos="567"/>
        </w:tabs>
        <w:spacing w:before="0" w:beforeAutospacing="0" w:after="0" w:afterAutospacing="0"/>
        <w:ind w:left="0" w:firstLine="0"/>
        <w:jc w:val="both"/>
        <w:rPr>
          <w:color w:val="1A1A1A" w:themeColor="background1" w:themeShade="1A"/>
          <w:sz w:val="28"/>
          <w:szCs w:val="28"/>
          <w:lang w:val="en-US"/>
        </w:rPr>
      </w:pPr>
      <w:r>
        <w:rPr>
          <w:color w:val="1A1A1A" w:themeColor="background1" w:themeShade="1A"/>
          <w:sz w:val="28"/>
          <w:szCs w:val="28"/>
          <w:lang w:val="en-US"/>
        </w:rPr>
        <w:t>The </w:t>
      </w:r>
      <w:hyperlink r:id="rId97" w:history="1">
        <w:r>
          <w:rPr>
            <w:rStyle w:val="ac"/>
            <w:bCs/>
            <w:color w:val="1A1A1A" w:themeColor="background1" w:themeShade="1A"/>
            <w:sz w:val="28"/>
            <w:szCs w:val="28"/>
            <w:u w:val="none"/>
            <w:lang w:val="en-US"/>
          </w:rPr>
          <w:t>terms of trade</w:t>
        </w:r>
      </w:hyperlink>
      <w:r>
        <w:rPr>
          <w:color w:val="1A1A1A" w:themeColor="background1" w:themeShade="1A"/>
          <w:sz w:val="28"/>
          <w:szCs w:val="28"/>
          <w:lang w:val="en-US"/>
        </w:rPr>
        <w:t> of a country.</w:t>
      </w:r>
    </w:p>
    <w:p w:rsidR="00873A3F" w:rsidRDefault="00234689">
      <w:pPr>
        <w:pStyle w:val="a9"/>
        <w:numPr>
          <w:ilvl w:val="0"/>
          <w:numId w:val="21"/>
        </w:numPr>
        <w:shd w:val="clear" w:color="auto" w:fill="FFFFFF"/>
        <w:tabs>
          <w:tab w:val="left" w:pos="426"/>
          <w:tab w:val="left" w:pos="567"/>
        </w:tabs>
        <w:spacing w:before="0" w:beforeAutospacing="0" w:after="0" w:afterAutospacing="0"/>
        <w:ind w:left="0" w:firstLine="0"/>
        <w:jc w:val="both"/>
        <w:rPr>
          <w:color w:val="1A1A1A" w:themeColor="background1" w:themeShade="1A"/>
          <w:sz w:val="28"/>
          <w:szCs w:val="28"/>
          <w:lang w:val="en-US"/>
        </w:rPr>
      </w:pPr>
      <w:r>
        <w:rPr>
          <w:color w:val="1A1A1A" w:themeColor="background1" w:themeShade="1A"/>
          <w:sz w:val="28"/>
          <w:szCs w:val="28"/>
          <w:lang w:val="en-US"/>
        </w:rPr>
        <w:t>The </w:t>
      </w:r>
      <w:hyperlink r:id="rId98" w:history="1">
        <w:r>
          <w:rPr>
            <w:rStyle w:val="ac"/>
            <w:bCs/>
            <w:color w:val="1A1A1A" w:themeColor="background1" w:themeShade="1A"/>
            <w:sz w:val="28"/>
            <w:szCs w:val="28"/>
            <w:u w:val="none"/>
            <w:lang w:val="en-US"/>
          </w:rPr>
          <w:t>purchasing power</w:t>
        </w:r>
      </w:hyperlink>
      <w:r>
        <w:rPr>
          <w:color w:val="1A1A1A" w:themeColor="background1" w:themeShade="1A"/>
          <w:sz w:val="28"/>
          <w:szCs w:val="28"/>
          <w:lang w:val="en-US"/>
        </w:rPr>
        <w:t> of a country's currency.</w:t>
      </w:r>
    </w:p>
    <w:p w:rsidR="00873A3F" w:rsidRDefault="00234689">
      <w:pPr>
        <w:pStyle w:val="a9"/>
        <w:numPr>
          <w:ilvl w:val="0"/>
          <w:numId w:val="21"/>
        </w:numPr>
        <w:shd w:val="clear" w:color="auto" w:fill="FFFFFF"/>
        <w:tabs>
          <w:tab w:val="left" w:pos="426"/>
          <w:tab w:val="left" w:pos="567"/>
        </w:tabs>
        <w:spacing w:before="0" w:beforeAutospacing="0" w:after="0" w:afterAutospacing="0"/>
        <w:ind w:left="0" w:firstLine="0"/>
        <w:jc w:val="both"/>
        <w:rPr>
          <w:color w:val="1A1A1A" w:themeColor="background1" w:themeShade="1A"/>
          <w:sz w:val="28"/>
          <w:szCs w:val="28"/>
          <w:lang w:val="en-US"/>
        </w:rPr>
      </w:pPr>
      <w:r>
        <w:rPr>
          <w:color w:val="1A1A1A" w:themeColor="background1" w:themeShade="1A"/>
          <w:sz w:val="28"/>
          <w:szCs w:val="28"/>
          <w:lang w:val="en-US"/>
        </w:rPr>
        <w:t>Wider </w:t>
      </w:r>
      <w:hyperlink r:id="rId99" w:history="1">
        <w:r>
          <w:rPr>
            <w:rStyle w:val="ac"/>
            <w:bCs/>
            <w:color w:val="1A1A1A" w:themeColor="background1" w:themeShade="1A"/>
            <w:sz w:val="28"/>
            <w:szCs w:val="28"/>
            <w:u w:val="none"/>
            <w:lang w:val="en-US"/>
          </w:rPr>
          <w:t>measures of human development</w:t>
        </w:r>
      </w:hyperlink>
      <w:r>
        <w:rPr>
          <w:color w:val="1A1A1A" w:themeColor="background1" w:themeShade="1A"/>
          <w:sz w:val="28"/>
          <w:szCs w:val="28"/>
          <w:lang w:val="en-US"/>
        </w:rPr>
        <w:t>, including literacy rates and health care provision. Such measures are included in the </w:t>
      </w:r>
      <w:hyperlink r:id="rId100" w:history="1">
        <w:r>
          <w:rPr>
            <w:rStyle w:val="ac"/>
            <w:bCs/>
            <w:color w:val="1A1A1A" w:themeColor="background1" w:themeShade="1A"/>
            <w:sz w:val="28"/>
            <w:szCs w:val="28"/>
            <w:u w:val="none"/>
            <w:lang w:val="en-US"/>
          </w:rPr>
          <w:t>Human Development Index </w:t>
        </w:r>
      </w:hyperlink>
      <w:r>
        <w:rPr>
          <w:color w:val="1A1A1A" w:themeColor="background1" w:themeShade="1A"/>
          <w:sz w:val="28"/>
          <w:szCs w:val="28"/>
          <w:lang w:val="en-US"/>
        </w:rPr>
        <w:t>(HDI).</w:t>
      </w:r>
    </w:p>
    <w:p w:rsidR="00873A3F" w:rsidRDefault="00234689">
      <w:pPr>
        <w:pStyle w:val="a9"/>
        <w:numPr>
          <w:ilvl w:val="0"/>
          <w:numId w:val="21"/>
        </w:numPr>
        <w:shd w:val="clear" w:color="auto" w:fill="FFFFFF"/>
        <w:tabs>
          <w:tab w:val="left" w:pos="426"/>
          <w:tab w:val="left" w:pos="567"/>
        </w:tabs>
        <w:spacing w:before="0" w:beforeAutospacing="0" w:after="0" w:afterAutospacing="0"/>
        <w:ind w:left="0" w:firstLine="0"/>
        <w:jc w:val="both"/>
        <w:rPr>
          <w:color w:val="1A1A1A" w:themeColor="background1" w:themeShade="1A"/>
          <w:sz w:val="28"/>
          <w:szCs w:val="28"/>
          <w:lang w:val="en-US"/>
        </w:rPr>
      </w:pPr>
      <w:r>
        <w:rPr>
          <w:color w:val="1A1A1A" w:themeColor="background1" w:themeShade="1A"/>
          <w:sz w:val="28"/>
          <w:szCs w:val="28"/>
          <w:lang w:val="en-US"/>
        </w:rPr>
        <w:t>Measures of human poverty, including the </w:t>
      </w:r>
      <w:hyperlink r:id="rId101" w:history="1">
        <w:r>
          <w:rPr>
            <w:rStyle w:val="ac"/>
            <w:bCs/>
            <w:color w:val="1A1A1A" w:themeColor="background1" w:themeShade="1A"/>
            <w:sz w:val="28"/>
            <w:szCs w:val="28"/>
            <w:u w:val="none"/>
            <w:lang w:val="en-US"/>
          </w:rPr>
          <w:t>Human Poverty Index</w:t>
        </w:r>
      </w:hyperlink>
      <w:r>
        <w:rPr>
          <w:color w:val="1A1A1A" w:themeColor="background1" w:themeShade="1A"/>
          <w:sz w:val="28"/>
          <w:szCs w:val="28"/>
          <w:lang w:val="en-US"/>
        </w:rPr>
        <w:t> (HPI).</w:t>
      </w:r>
    </w:p>
    <w:p w:rsidR="00873A3F" w:rsidRDefault="00873A3F">
      <w:pPr>
        <w:spacing w:after="0" w:line="240" w:lineRule="auto"/>
        <w:ind w:firstLine="567"/>
        <w:jc w:val="both"/>
        <w:rPr>
          <w:rFonts w:ascii="Times New Roman" w:hAnsi="Times New Roman" w:cs="Times New Roman"/>
          <w:color w:val="1A1A1A" w:themeColor="background1" w:themeShade="1A"/>
          <w:sz w:val="28"/>
          <w:szCs w:val="28"/>
          <w:lang w:val="en-US"/>
        </w:rPr>
      </w:pPr>
    </w:p>
    <w:p w:rsidR="00873A3F" w:rsidRDefault="00234689">
      <w:pPr>
        <w:spacing w:after="0" w:line="240" w:lineRule="auto"/>
        <w:ind w:firstLine="567"/>
        <w:jc w:val="center"/>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Questions:</w:t>
      </w:r>
    </w:p>
    <w:p w:rsidR="00873A3F" w:rsidRPr="00234689" w:rsidRDefault="00234689">
      <w:pPr>
        <w:spacing w:after="0" w:line="240" w:lineRule="auto"/>
        <w:rPr>
          <w:rFonts w:ascii="Times New Roman" w:hAnsi="Times New Roman" w:cs="Times New Roman"/>
          <w:color w:val="404040" w:themeColor="background1" w:themeShade="40"/>
          <w:sz w:val="28"/>
          <w:szCs w:val="28"/>
          <w:lang w:val="en-US"/>
        </w:rPr>
      </w:pPr>
      <w:r w:rsidRPr="00234689">
        <w:rPr>
          <w:rFonts w:ascii="Times New Roman" w:hAnsi="Times New Roman" w:cs="Times New Roman"/>
          <w:color w:val="404040" w:themeColor="background1" w:themeShade="40"/>
          <w:sz w:val="28"/>
          <w:szCs w:val="28"/>
          <w:lang w:val="en-US"/>
        </w:rPr>
        <w:t>What are the characteristics of economic system?</w:t>
      </w:r>
    </w:p>
    <w:p w:rsidR="00873A3F" w:rsidRPr="00234689" w:rsidRDefault="00A36E52">
      <w:pPr>
        <w:spacing w:after="0" w:line="240" w:lineRule="auto"/>
        <w:rPr>
          <w:rFonts w:ascii="Times New Roman" w:hAnsi="Times New Roman" w:cs="Times New Roman"/>
          <w:color w:val="404040" w:themeColor="background1" w:themeShade="40"/>
          <w:sz w:val="28"/>
          <w:szCs w:val="28"/>
          <w:lang w:val="en-US"/>
        </w:rPr>
      </w:pPr>
      <w:hyperlink r:id="rId102" w:history="1">
        <w:r w:rsidR="00234689" w:rsidRPr="00234689">
          <w:rPr>
            <w:rStyle w:val="ac"/>
            <w:rFonts w:ascii="Times New Roman" w:hAnsi="Times New Roman" w:cs="Times New Roman"/>
            <w:color w:val="404040" w:themeColor="background1" w:themeShade="40"/>
            <w:sz w:val="28"/>
            <w:szCs w:val="28"/>
            <w:u w:val="none"/>
            <w:lang w:val="en-US"/>
          </w:rPr>
          <w:t>How do you calculate market saturation?</w:t>
        </w:r>
      </w:hyperlink>
    </w:p>
    <w:p w:rsidR="00873A3F" w:rsidRDefault="00A36E52">
      <w:pPr>
        <w:rPr>
          <w:rStyle w:val="af0"/>
          <w:rFonts w:ascii="Times New Roman" w:hAnsi="Times New Roman" w:cs="Times New Roman"/>
          <w:color w:val="404040" w:themeColor="background1" w:themeShade="40"/>
          <w:sz w:val="28"/>
          <w:szCs w:val="28"/>
        </w:rPr>
      </w:pPr>
      <w:hyperlink r:id="rId103" w:history="1">
        <w:r w:rsidR="00234689" w:rsidRPr="00234689">
          <w:rPr>
            <w:rStyle w:val="af0"/>
            <w:rFonts w:ascii="Times New Roman" w:hAnsi="Times New Roman" w:cs="Times New Roman"/>
            <w:color w:val="404040" w:themeColor="background1" w:themeShade="40"/>
            <w:sz w:val="28"/>
            <w:szCs w:val="28"/>
            <w:lang w:val="en-US"/>
          </w:rPr>
          <w:t xml:space="preserve">What are the various forms of economic integration?                                               </w:t>
        </w:r>
        <w:r w:rsidR="00234689">
          <w:rPr>
            <w:rStyle w:val="af0"/>
            <w:rFonts w:ascii="Times New Roman" w:hAnsi="Times New Roman" w:cs="Times New Roman"/>
            <w:color w:val="404040" w:themeColor="background1" w:themeShade="40"/>
            <w:sz w:val="28"/>
            <w:szCs w:val="28"/>
          </w:rPr>
          <w:t>How is trade diversion different from trade creation?</w:t>
        </w:r>
      </w:hyperlink>
    </w:p>
    <w:p w:rsidR="00873A3F" w:rsidRDefault="00234689">
      <w:pPr>
        <w:pStyle w:val="af"/>
        <w:spacing w:after="0" w:line="240" w:lineRule="auto"/>
        <w:ind w:left="0"/>
        <w:jc w:val="center"/>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References:</w:t>
      </w:r>
    </w:p>
    <w:p w:rsidR="00873A3F" w:rsidRDefault="00234689">
      <w:pPr>
        <w:pStyle w:val="af"/>
        <w:numPr>
          <w:ilvl w:val="0"/>
          <w:numId w:val="22"/>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lang w:val="en-US"/>
        </w:rPr>
        <w:t xml:space="preserve">Peng, M. and K. Meyer International business. </w:t>
      </w:r>
      <w:r>
        <w:rPr>
          <w:rFonts w:ascii="Times New Roman" w:hAnsi="Times New Roman" w:cs="Times New Roman"/>
          <w:color w:val="1A1A1A" w:themeColor="background1" w:themeShade="1A"/>
          <w:sz w:val="28"/>
          <w:szCs w:val="28"/>
        </w:rPr>
        <w:t xml:space="preserve">London: Cengage Learning, 2014. – 336 p. </w:t>
      </w:r>
    </w:p>
    <w:p w:rsidR="00873A3F" w:rsidRDefault="00234689">
      <w:pPr>
        <w:pStyle w:val="af"/>
        <w:numPr>
          <w:ilvl w:val="0"/>
          <w:numId w:val="22"/>
        </w:numPr>
        <w:tabs>
          <w:tab w:val="left" w:pos="567"/>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Willcocks L. Global business management foundations. Stratford: Steve Brookes Publishing, 2016. – 272 p.  </w:t>
      </w:r>
    </w:p>
    <w:p w:rsidR="00873A3F" w:rsidRDefault="00234689">
      <w:pPr>
        <w:pStyle w:val="af"/>
        <w:numPr>
          <w:ilvl w:val="0"/>
          <w:numId w:val="22"/>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lang w:val="en-US"/>
        </w:rPr>
        <w:t xml:space="preserve">Hill C. International business: competing in the global marketplace. </w:t>
      </w:r>
      <w:r>
        <w:rPr>
          <w:rFonts w:ascii="Times New Roman" w:hAnsi="Times New Roman" w:cs="Times New Roman"/>
          <w:color w:val="1A1A1A" w:themeColor="background1" w:themeShade="1A"/>
          <w:sz w:val="28"/>
          <w:szCs w:val="28"/>
        </w:rPr>
        <w:t>New York: McGraw Hill, 2015. – 480 p.</w:t>
      </w:r>
    </w:p>
    <w:p w:rsidR="00873A3F" w:rsidRDefault="00234689">
      <w:pPr>
        <w:pStyle w:val="af"/>
        <w:numPr>
          <w:ilvl w:val="0"/>
          <w:numId w:val="22"/>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lang w:val="en-US"/>
        </w:rPr>
        <w:t xml:space="preserve">Dunning J., Lundan S. Multinational enterprises and the global economy. </w:t>
      </w:r>
      <w:r>
        <w:rPr>
          <w:rFonts w:ascii="Times New Roman" w:hAnsi="Times New Roman" w:cs="Times New Roman"/>
          <w:color w:val="1A1A1A" w:themeColor="background1" w:themeShade="1A"/>
          <w:sz w:val="28"/>
          <w:szCs w:val="28"/>
        </w:rPr>
        <w:t xml:space="preserve">Cheltenham: Edward Elgar Publishing, 2017. – 224 p. </w:t>
      </w:r>
    </w:p>
    <w:p w:rsidR="00873A3F" w:rsidRDefault="00234689">
      <w:pPr>
        <w:pStyle w:val="af"/>
        <w:numPr>
          <w:ilvl w:val="0"/>
          <w:numId w:val="22"/>
        </w:numPr>
        <w:tabs>
          <w:tab w:val="left" w:pos="567"/>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Mintzberg H. Managing. London: Financial Times/Prentice Hall, 2015. – 304 p. </w:t>
      </w:r>
    </w:p>
    <w:p w:rsidR="00873A3F" w:rsidRDefault="00234689">
      <w:pPr>
        <w:pStyle w:val="af"/>
        <w:numPr>
          <w:ilvl w:val="0"/>
          <w:numId w:val="22"/>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 xml:space="preserve">Темнышова Е.П. Международный менеджмент. М.: ЮРАЙТ, 2015. – 352 c. </w:t>
      </w:r>
    </w:p>
    <w:p w:rsidR="00873A3F" w:rsidRDefault="00873A3F">
      <w:pPr>
        <w:spacing w:after="0" w:line="240" w:lineRule="auto"/>
        <w:jc w:val="both"/>
        <w:rPr>
          <w:rFonts w:ascii="Times New Roman" w:hAnsi="Times New Roman" w:cs="Times New Roman"/>
          <w:color w:val="1A1A1A" w:themeColor="background1" w:themeShade="1A"/>
          <w:sz w:val="28"/>
          <w:szCs w:val="28"/>
          <w:lang w:val="en-US"/>
        </w:rPr>
      </w:pPr>
    </w:p>
    <w:p w:rsidR="00873A3F" w:rsidRDefault="00873A3F">
      <w:pPr>
        <w:spacing w:after="0" w:line="240" w:lineRule="auto"/>
        <w:jc w:val="both"/>
        <w:rPr>
          <w:rFonts w:ascii="Times New Roman" w:hAnsi="Times New Roman" w:cs="Times New Roman"/>
          <w:color w:val="1A1A1A" w:themeColor="background1" w:themeShade="1A"/>
          <w:sz w:val="28"/>
          <w:szCs w:val="28"/>
          <w:lang w:val="en-US"/>
        </w:rPr>
      </w:pPr>
    </w:p>
    <w:p w:rsidR="00873A3F" w:rsidRDefault="00234689">
      <w:pPr>
        <w:spacing w:after="0" w:line="240" w:lineRule="auto"/>
        <w:jc w:val="both"/>
        <w:rPr>
          <w:rFonts w:ascii="Times New Roman" w:hAnsi="Times New Roman" w:cs="Times New Roman"/>
          <w:b/>
          <w:color w:val="1A1A1A" w:themeColor="background1" w:themeShade="1A"/>
          <w:sz w:val="28"/>
          <w:szCs w:val="28"/>
          <w:lang w:val="en-US"/>
        </w:rPr>
      </w:pPr>
      <w:r>
        <w:rPr>
          <w:rFonts w:ascii="Times New Roman" w:hAnsi="Times New Roman" w:cs="Times New Roman"/>
          <w:b/>
          <w:bCs/>
          <w:color w:val="1A1A1A" w:themeColor="background1" w:themeShade="1A"/>
          <w:spacing w:val="-3"/>
          <w:sz w:val="28"/>
          <w:szCs w:val="28"/>
          <w:lang w:val="en-US"/>
        </w:rPr>
        <w:t>Theme 5.</w:t>
      </w:r>
      <w:r>
        <w:rPr>
          <w:rFonts w:ascii="Times New Roman" w:eastAsia="Times New Roman" w:hAnsi="Times New Roman" w:cs="Times New Roman"/>
          <w:b/>
          <w:color w:val="1A1A1A" w:themeColor="background1" w:themeShade="1A"/>
          <w:sz w:val="28"/>
          <w:szCs w:val="28"/>
          <w:lang w:val="en-US"/>
        </w:rPr>
        <w:t xml:space="preserve">  </w:t>
      </w:r>
      <w:r>
        <w:rPr>
          <w:rFonts w:ascii="Times New Roman" w:hAnsi="Times New Roman" w:cs="Times New Roman"/>
          <w:b/>
          <w:color w:val="1A1A1A" w:themeColor="background1" w:themeShade="1A"/>
          <w:sz w:val="28"/>
          <w:szCs w:val="28"/>
          <w:lang w:val="en-US"/>
        </w:rPr>
        <w:t>Political factors and principles of state regulation</w:t>
      </w:r>
    </w:p>
    <w:p w:rsidR="00873A3F" w:rsidRDefault="00873A3F">
      <w:pPr>
        <w:spacing w:after="0" w:line="240" w:lineRule="auto"/>
        <w:ind w:firstLine="567"/>
        <w:jc w:val="both"/>
        <w:rPr>
          <w:rFonts w:ascii="Times New Roman" w:hAnsi="Times New Roman" w:cs="Times New Roman"/>
          <w:color w:val="1A1A1A" w:themeColor="background1" w:themeShade="1A"/>
          <w:sz w:val="28"/>
          <w:szCs w:val="28"/>
          <w:lang w:val="en-US"/>
        </w:rPr>
      </w:pPr>
    </w:p>
    <w:p w:rsidR="00873A3F" w:rsidRDefault="00234689">
      <w:pPr>
        <w:pStyle w:val="af"/>
        <w:numPr>
          <w:ilvl w:val="0"/>
          <w:numId w:val="23"/>
        </w:numPr>
        <w:tabs>
          <w:tab w:val="left" w:pos="284"/>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Political stability.</w:t>
      </w:r>
    </w:p>
    <w:p w:rsidR="00873A3F" w:rsidRDefault="00234689">
      <w:pPr>
        <w:pStyle w:val="af"/>
        <w:numPr>
          <w:ilvl w:val="0"/>
          <w:numId w:val="23"/>
        </w:numPr>
        <w:tabs>
          <w:tab w:val="left" w:pos="284"/>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Modern political systems.</w:t>
      </w:r>
    </w:p>
    <w:p w:rsidR="00873A3F" w:rsidRDefault="00234689">
      <w:pPr>
        <w:pStyle w:val="af"/>
        <w:numPr>
          <w:ilvl w:val="0"/>
          <w:numId w:val="23"/>
        </w:numPr>
        <w:tabs>
          <w:tab w:val="left" w:pos="284"/>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Government regulation of the economy.</w:t>
      </w:r>
    </w:p>
    <w:p w:rsidR="00873A3F" w:rsidRDefault="00873A3F">
      <w:pPr>
        <w:spacing w:after="0" w:line="240" w:lineRule="auto"/>
        <w:jc w:val="both"/>
        <w:rPr>
          <w:rFonts w:ascii="Times New Roman" w:hAnsi="Times New Roman" w:cs="Times New Roman"/>
          <w:b/>
          <w:color w:val="1A1A1A" w:themeColor="background1" w:themeShade="1A"/>
          <w:sz w:val="28"/>
          <w:szCs w:val="28"/>
          <w:lang w:val="en-US"/>
        </w:rPr>
      </w:pPr>
    </w:p>
    <w:p w:rsidR="00873A3F" w:rsidRDefault="00234689">
      <w:pPr>
        <w:spacing w:after="0" w:line="240" w:lineRule="auto"/>
        <w:jc w:val="both"/>
        <w:rPr>
          <w:rFonts w:ascii="Times New Roman" w:hAnsi="Times New Roman" w:cs="Times New Roman"/>
          <w:color w:val="1A1A1A" w:themeColor="background1" w:themeShade="1A"/>
          <w:sz w:val="28"/>
          <w:szCs w:val="28"/>
          <w:lang w:val="en-US"/>
        </w:rPr>
      </w:pPr>
      <w:r>
        <w:rPr>
          <w:rFonts w:ascii="Times New Roman" w:hAnsi="Times New Roman" w:cs="Times New Roman"/>
          <w:b/>
          <w:color w:val="1A1A1A" w:themeColor="background1" w:themeShade="1A"/>
          <w:sz w:val="28"/>
          <w:szCs w:val="28"/>
          <w:lang w:val="en-US"/>
        </w:rPr>
        <w:t>1.</w:t>
      </w:r>
      <w:r>
        <w:rPr>
          <w:rFonts w:ascii="Times New Roman" w:hAnsi="Times New Roman" w:cs="Times New Roman"/>
          <w:color w:val="1A1A1A" w:themeColor="background1" w:themeShade="1A"/>
          <w:sz w:val="28"/>
          <w:szCs w:val="28"/>
          <w:lang w:val="en-US"/>
        </w:rPr>
        <w:t xml:space="preserve"> Political stability-a pattern has been achieved: the existing system of power, a favorable investment climate and economic growth.</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Conflicts as government doctrines. “God forbid you live in an era of change!” - With the wishes of happiness, health and success.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lastRenderedPageBreak/>
        <w:t>However, in this modern sense, the recognition of values, which are part of the general ideology of humanism, enshrined in political discourse after the Second World War, are a kind of response of mankind to its horrors and destruction.</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Political stability is one of the important conditions for uniform economic growth and attraction of investments, both internal and external, which makes its achievement and preservation extremely desirable not only for developing, but also for developed countries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It is quite difficult to achieve political stability, especially by developing and reforming systems, because the degree of involvement of the state bureaucratic apparatus in social processes in such countries is usually too high, which, on the one hand, inhibits the necessary changes to the system in order to improve its functioning, and on the other, it leads to the fact that even a slight deviation from the taken political course requires a radical reorganization of the entire existing order of things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Political stability cannot be linked to the political structure of the state, be it democracy or tyranny. Stability is primarily a guarantee that certain rules, no matter how bad they may be, will not be rewritten during the game.</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There is an opinion that political stability is impossible in a democratic state, that it is achieved only with a prolonged stay in power of a single political force and with a significant restriction of civil liberties. However, practice shows that such schemes are utopian. Systems based on one-party system and lack of alternative power do not meet the requirements of a constantly changing environment; they are ineffective and prone to stagnation.</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Lacking other mechanisms to smooth out political and other contradictions, except for the mechanism of suppression and restriction, they are doomed to collapse. True stability does not contradict development, but rather contributes to it.</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The main thing in political stability is the maintenance of order, manifested in the legitimacy, effectiveness of power structures, in the constancy of the norms and values of political culture, the familiarity and stability of types of behavior and political relations. It is known from history that societies that traditionally focused on the values of order and continuity achieved the greatest success. And on the contrary, the absolutization in society of the value of changes led to instability and regressive restoration of the previous orders.</w:t>
      </w:r>
    </w:p>
    <w:p w:rsidR="00873A3F" w:rsidRDefault="00234689">
      <w:pPr>
        <w:pStyle w:val="a9"/>
        <w:shd w:val="clear" w:color="auto" w:fill="FFFFFF"/>
        <w:spacing w:before="0" w:beforeAutospacing="0" w:after="0" w:afterAutospacing="0"/>
        <w:jc w:val="both"/>
        <w:rPr>
          <w:color w:val="1A1A1A" w:themeColor="background1" w:themeShade="1A"/>
          <w:sz w:val="28"/>
          <w:szCs w:val="28"/>
          <w:lang w:val="en-US"/>
        </w:rPr>
      </w:pPr>
      <w:r>
        <w:rPr>
          <w:b/>
          <w:color w:val="1A1A1A" w:themeColor="background1" w:themeShade="1A"/>
          <w:sz w:val="28"/>
          <w:szCs w:val="28"/>
          <w:lang w:val="en-US"/>
        </w:rPr>
        <w:t>2</w:t>
      </w:r>
      <w:r>
        <w:rPr>
          <w:color w:val="1A1A1A" w:themeColor="background1" w:themeShade="1A"/>
          <w:sz w:val="28"/>
          <w:szCs w:val="28"/>
          <w:lang w:val="en-US"/>
        </w:rPr>
        <w:t xml:space="preserve">. Politics is the process through which a group of people make collectively binding agreements and act on them. A political system is a set of social institutions through which this process is conducted; including the electoral system, the law making institution, public administration, law enforcement, and judiciary. Governments make collective decisions that bind members of their community into agreements, in so doing they exercise power over people. A primary factor to consider in the analysis of any political system is then to ask on what is the exercise of power over people based. A government’s power is in its capacity to define people’s choices for them; people have to in some way give over their individual choices and agency to the collective organization. We can then ask </w:t>
      </w:r>
      <w:r>
        <w:rPr>
          <w:color w:val="1A1A1A" w:themeColor="background1" w:themeShade="1A"/>
          <w:sz w:val="28"/>
          <w:szCs w:val="28"/>
          <w:lang w:val="en-US"/>
        </w:rPr>
        <w:lastRenderedPageBreak/>
        <w:t>why do the individuals do this? Why do individuals submit to the will of the combined organization and give over their individual agency to it? On what basis is the political system’s authority seen to be legitimate by the people? As the legitimacy of a political system is foundational to is construction it will shape its basic overall structure and workings.</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Legitimacy is commonly defined in political science and sociology as the belief that a rule, institution, or leader has the right to govern. It is a judgment by an individual about the rightfulness of a hierarchy between rule or ruler and its subject and about the subordinate’s obligations toward the political system. Legitimacy is a value whereby something or someone is recognized and accepted as right and proper. Three types of political legitimacy have been identified by the German sociologist Max Weber, which he described as being traditional, charismatic, and rational-legal. Traditional legitimacy derives from societal custom and habit that emphasize the history of the authority of tradition. Traditionalists understand this form of rule as historically accepted, hence its continuity, because it is the way society has always been. Charismatic legitimacy derives from the ideas and personal charisma of the leader, a person whose authoritative persona charms and psychologically dominates the people of the society to agreement with the government’s régime and rule.</w:t>
      </w:r>
    </w:p>
    <w:p w:rsidR="00873A3F" w:rsidRDefault="00234689">
      <w:pPr>
        <w:pStyle w:val="3"/>
        <w:shd w:val="clear" w:color="auto" w:fill="FFFFFF"/>
        <w:spacing w:before="0" w:line="240" w:lineRule="auto"/>
        <w:ind w:firstLine="567"/>
        <w:jc w:val="both"/>
        <w:rPr>
          <w:rFonts w:ascii="Times New Roman" w:hAnsi="Times New Roman" w:cs="Times New Roman"/>
          <w:b w:val="0"/>
          <w:bCs w:val="0"/>
          <w:color w:val="1A1A1A" w:themeColor="background1" w:themeShade="1A"/>
          <w:sz w:val="28"/>
          <w:szCs w:val="28"/>
          <w:lang w:val="en-US"/>
        </w:rPr>
      </w:pPr>
      <w:r>
        <w:rPr>
          <w:rFonts w:ascii="Times New Roman" w:hAnsi="Times New Roman" w:cs="Times New Roman"/>
          <w:b w:val="0"/>
          <w:bCs w:val="0"/>
          <w:color w:val="1A1A1A" w:themeColor="background1" w:themeShade="1A"/>
          <w:sz w:val="28"/>
          <w:szCs w:val="28"/>
          <w:lang w:val="en-US"/>
        </w:rPr>
        <w:t>Autocratic</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On the most basic level, a political system can maintain power through the exercise of forceful coercion. Through the exercise of physical force or the threat of it, they can get people to give over their agency and choices to the political organization. In such a case the term “might makes right” defines the authority of the organization although this will likely be masqueraded in various forms. Such a political system may be defined as being autocratic, which is government by the few who are strong enough to seize power through forceful means. Autocratic means of or relating to a ruler who has absolute power and takes little account of other people’s wishes or opinions.</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Autocracy is often termed the oldest form of government and it can be seen to be inherited from our closest ancestors in the primate group – where social order is often maintained through what is called a dominance hierarchy. A dominance hierarchy arises when members of a social group interact, often aggressively, to create a ranking system.In animal and human social systems, members are likely to compete for access to limited resources. Animal decisions regarding involvement in conflict are defined by the interplay between the costs and benefits of agonistic behavior. Rather than fighting each time they meet, relative relationships are formed between members. Based on repetitive interactions a social order is created that is subject to change each time a dominant member is challenged by a subordinate one.</w:t>
      </w:r>
    </w:p>
    <w:p w:rsidR="00873A3F" w:rsidRDefault="00234689">
      <w:pPr>
        <w:pStyle w:val="3"/>
        <w:shd w:val="clear" w:color="auto" w:fill="FFFFFF"/>
        <w:spacing w:before="0" w:line="240" w:lineRule="auto"/>
        <w:ind w:firstLine="567"/>
        <w:jc w:val="both"/>
        <w:rPr>
          <w:rFonts w:ascii="Times New Roman" w:hAnsi="Times New Roman" w:cs="Times New Roman"/>
          <w:b w:val="0"/>
          <w:bCs w:val="0"/>
          <w:color w:val="1A1A1A" w:themeColor="background1" w:themeShade="1A"/>
          <w:sz w:val="28"/>
          <w:szCs w:val="28"/>
          <w:lang w:val="en-US"/>
        </w:rPr>
      </w:pPr>
      <w:r>
        <w:rPr>
          <w:rFonts w:ascii="Times New Roman" w:hAnsi="Times New Roman" w:cs="Times New Roman"/>
          <w:b w:val="0"/>
          <w:bCs w:val="0"/>
          <w:color w:val="1A1A1A" w:themeColor="background1" w:themeShade="1A"/>
          <w:sz w:val="28"/>
          <w:szCs w:val="28"/>
          <w:lang w:val="en-US"/>
        </w:rPr>
        <w:t>Conservative</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 xml:space="preserve">The first form of political system that may be thought of as being legitimate in the sense identified by Max Weber is that of legitimacy based on tradition. Traditional legitimacy derives from societal custom and habit that emphasize the </w:t>
      </w:r>
      <w:r>
        <w:rPr>
          <w:color w:val="1A1A1A" w:themeColor="background1" w:themeShade="1A"/>
          <w:sz w:val="28"/>
          <w:szCs w:val="28"/>
          <w:lang w:val="en-US"/>
        </w:rPr>
        <w:lastRenderedPageBreak/>
        <w:t>history of the authority of tradition. In many premodern societies, some religion, social or political order that was laid down in the past comes to be accepted without question and in a conservative system, it is the function of the present organization to uphold and perpetuate that order. This can be seen to come both from some veneration of the past, a desire for continuity and a recognition that what has stood the test of time must in some way work. The institutions of traditional government usually are historically continuous, as in monarchy and tribalism where the system is typically organized to perpetuate the rule of a particular family that ruled in the past.</w:t>
      </w:r>
    </w:p>
    <w:p w:rsidR="00873A3F" w:rsidRDefault="00234689">
      <w:pPr>
        <w:pStyle w:val="3"/>
        <w:shd w:val="clear" w:color="auto" w:fill="FFFFFF"/>
        <w:spacing w:before="0" w:line="240" w:lineRule="auto"/>
        <w:ind w:firstLine="567"/>
        <w:jc w:val="both"/>
        <w:rPr>
          <w:rFonts w:ascii="Times New Roman" w:hAnsi="Times New Roman" w:cs="Times New Roman"/>
          <w:b w:val="0"/>
          <w:bCs w:val="0"/>
          <w:color w:val="1A1A1A" w:themeColor="background1" w:themeShade="1A"/>
          <w:sz w:val="28"/>
          <w:szCs w:val="28"/>
          <w:lang w:val="en-US"/>
        </w:rPr>
      </w:pPr>
      <w:r>
        <w:rPr>
          <w:rFonts w:ascii="Times New Roman" w:hAnsi="Times New Roman" w:cs="Times New Roman"/>
          <w:b w:val="0"/>
          <w:bCs w:val="0"/>
          <w:color w:val="1A1A1A" w:themeColor="background1" w:themeShade="1A"/>
          <w:sz w:val="28"/>
          <w:szCs w:val="28"/>
          <w:lang w:val="en-US"/>
        </w:rPr>
        <w:t>Liberal</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The third form of legitimacy for governance that Max Weber outline was that of rational-legal legitimacy. This form of legitimacy is derived from the rational self-interest of the members of the community. That is to say, the people do what the government tells them to do because ultimately it is in their collective interest. This idea is formalized in the construct of the social contract. The basic intuition of social contract theory is that people have rights and they give over these writes to a single governing organization in exchange for the protection of their life, liberty, and property.</w:t>
      </w:r>
    </w:p>
    <w:p w:rsidR="00873A3F" w:rsidRDefault="00234689">
      <w:pPr>
        <w:pStyle w:val="3"/>
        <w:shd w:val="clear" w:color="auto" w:fill="FFFFFF"/>
        <w:spacing w:before="0" w:line="240" w:lineRule="auto"/>
        <w:ind w:firstLine="567"/>
        <w:jc w:val="both"/>
        <w:rPr>
          <w:rFonts w:ascii="Times New Roman" w:hAnsi="Times New Roman" w:cs="Times New Roman"/>
          <w:b w:val="0"/>
          <w:bCs w:val="0"/>
          <w:color w:val="1A1A1A" w:themeColor="background1" w:themeShade="1A"/>
          <w:sz w:val="28"/>
          <w:szCs w:val="28"/>
          <w:lang w:val="en-US"/>
        </w:rPr>
      </w:pPr>
      <w:r>
        <w:rPr>
          <w:rFonts w:ascii="Times New Roman" w:hAnsi="Times New Roman" w:cs="Times New Roman"/>
          <w:b w:val="0"/>
          <w:bCs w:val="0"/>
          <w:color w:val="1A1A1A" w:themeColor="background1" w:themeShade="1A"/>
          <w:sz w:val="28"/>
          <w:szCs w:val="28"/>
          <w:lang w:val="en-US"/>
        </w:rPr>
        <w:t>Normative Organizations</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Finally, we can identify one last source of legitimacy to the foundations of a political system as that of normative values. Political order and the foundations to political action can be created through the use of forceful coercion, through reference to tradition and continuity, to self-interest within rational institutions but people can also be moved into action by normative motives. Normative organizations are those organizations in which membership is voluntary and which are joined in order for members to pursue a common interest. A normative organization is one that shows a strong commitment toward supporting a particular cause. People voluntarily join a normative organization because they identify with the organization’s goals and view these goals as socially or morally worthwhile.</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3.</w:t>
      </w:r>
      <w:r>
        <w:rPr>
          <w:rFonts w:ascii="Times New Roman" w:hAnsi="Times New Roman" w:cs="Times New Roman"/>
          <w:b/>
          <w:bCs/>
          <w:color w:val="1A1A1A" w:themeColor="background1" w:themeShade="1A"/>
          <w:sz w:val="28"/>
          <w:szCs w:val="28"/>
          <w:shd w:val="clear" w:color="auto" w:fill="FFFFFF"/>
          <w:lang w:val="en-US"/>
        </w:rPr>
        <w:t xml:space="preserve"> </w:t>
      </w:r>
      <w:r>
        <w:rPr>
          <w:rFonts w:ascii="Times New Roman" w:hAnsi="Times New Roman" w:cs="Times New Roman"/>
          <w:bCs/>
          <w:color w:val="1A1A1A" w:themeColor="background1" w:themeShade="1A"/>
          <w:sz w:val="28"/>
          <w:szCs w:val="28"/>
          <w:shd w:val="clear" w:color="auto" w:fill="FFFFFF"/>
          <w:lang w:val="en-US"/>
        </w:rPr>
        <w:t>Regulatory economics</w:t>
      </w:r>
      <w:r>
        <w:rPr>
          <w:rFonts w:ascii="Times New Roman" w:hAnsi="Times New Roman" w:cs="Times New Roman"/>
          <w:color w:val="1A1A1A" w:themeColor="background1" w:themeShade="1A"/>
          <w:sz w:val="28"/>
          <w:szCs w:val="28"/>
          <w:shd w:val="clear" w:color="auto" w:fill="FFFFFF"/>
          <w:lang w:val="en-US"/>
        </w:rPr>
        <w:t> is the </w:t>
      </w:r>
      <w:hyperlink r:id="rId104" w:tooltip="Economics" w:history="1">
        <w:r>
          <w:rPr>
            <w:rStyle w:val="ac"/>
            <w:rFonts w:ascii="Times New Roman" w:hAnsi="Times New Roman" w:cs="Times New Roman"/>
            <w:color w:val="1A1A1A" w:themeColor="background1" w:themeShade="1A"/>
            <w:sz w:val="28"/>
            <w:szCs w:val="28"/>
            <w:u w:val="none"/>
            <w:shd w:val="clear" w:color="auto" w:fill="FFFFFF"/>
            <w:lang w:val="en-US"/>
          </w:rPr>
          <w:t>economics</w:t>
        </w:r>
      </w:hyperlink>
      <w:r>
        <w:rPr>
          <w:rFonts w:ascii="Times New Roman" w:hAnsi="Times New Roman" w:cs="Times New Roman"/>
          <w:color w:val="1A1A1A" w:themeColor="background1" w:themeShade="1A"/>
          <w:sz w:val="28"/>
          <w:szCs w:val="28"/>
          <w:shd w:val="clear" w:color="auto" w:fill="FFFFFF"/>
          <w:lang w:val="en-US"/>
        </w:rPr>
        <w:t> of </w:t>
      </w:r>
      <w:hyperlink r:id="rId105" w:tooltip="Regulation" w:history="1">
        <w:r>
          <w:rPr>
            <w:rStyle w:val="ac"/>
            <w:rFonts w:ascii="Times New Roman" w:hAnsi="Times New Roman" w:cs="Times New Roman"/>
            <w:color w:val="1A1A1A" w:themeColor="background1" w:themeShade="1A"/>
            <w:sz w:val="28"/>
            <w:szCs w:val="28"/>
            <w:u w:val="none"/>
            <w:shd w:val="clear" w:color="auto" w:fill="FFFFFF"/>
            <w:lang w:val="en-US"/>
          </w:rPr>
          <w:t>regulation</w:t>
        </w:r>
      </w:hyperlink>
      <w:r>
        <w:rPr>
          <w:rFonts w:ascii="Times New Roman" w:hAnsi="Times New Roman" w:cs="Times New Roman"/>
          <w:color w:val="1A1A1A" w:themeColor="background1" w:themeShade="1A"/>
          <w:sz w:val="28"/>
          <w:szCs w:val="28"/>
          <w:shd w:val="clear" w:color="auto" w:fill="FFFFFF"/>
          <w:lang w:val="en-US"/>
        </w:rPr>
        <w:t>. It is the application of </w:t>
      </w:r>
      <w:hyperlink r:id="rId106" w:tooltip="Law" w:history="1">
        <w:r>
          <w:rPr>
            <w:rStyle w:val="ac"/>
            <w:rFonts w:ascii="Times New Roman" w:hAnsi="Times New Roman" w:cs="Times New Roman"/>
            <w:color w:val="1A1A1A" w:themeColor="background1" w:themeShade="1A"/>
            <w:sz w:val="28"/>
            <w:szCs w:val="28"/>
            <w:u w:val="none"/>
            <w:shd w:val="clear" w:color="auto" w:fill="FFFFFF"/>
            <w:lang w:val="en-US"/>
          </w:rPr>
          <w:t>law</w:t>
        </w:r>
      </w:hyperlink>
      <w:r>
        <w:rPr>
          <w:rFonts w:ascii="Times New Roman" w:hAnsi="Times New Roman" w:cs="Times New Roman"/>
          <w:color w:val="1A1A1A" w:themeColor="background1" w:themeShade="1A"/>
          <w:sz w:val="28"/>
          <w:szCs w:val="28"/>
          <w:shd w:val="clear" w:color="auto" w:fill="FFFFFF"/>
          <w:lang w:val="en-US"/>
        </w:rPr>
        <w:t> by </w:t>
      </w:r>
      <w:hyperlink r:id="rId107" w:tooltip="Government" w:history="1">
        <w:r>
          <w:rPr>
            <w:rStyle w:val="ac"/>
            <w:rFonts w:ascii="Times New Roman" w:hAnsi="Times New Roman" w:cs="Times New Roman"/>
            <w:color w:val="1A1A1A" w:themeColor="background1" w:themeShade="1A"/>
            <w:sz w:val="28"/>
            <w:szCs w:val="28"/>
            <w:u w:val="none"/>
            <w:shd w:val="clear" w:color="auto" w:fill="FFFFFF"/>
            <w:lang w:val="en-US"/>
          </w:rPr>
          <w:t>government</w:t>
        </w:r>
      </w:hyperlink>
      <w:r>
        <w:rPr>
          <w:rFonts w:ascii="Times New Roman" w:hAnsi="Times New Roman" w:cs="Times New Roman"/>
          <w:color w:val="1A1A1A" w:themeColor="background1" w:themeShade="1A"/>
          <w:sz w:val="28"/>
          <w:szCs w:val="28"/>
          <w:shd w:val="clear" w:color="auto" w:fill="FFFFFF"/>
          <w:lang w:val="en-US"/>
        </w:rPr>
        <w:t> or independent administrative agencies for various purposes, including remedying </w:t>
      </w:r>
      <w:hyperlink r:id="rId108" w:tooltip="Market failure" w:history="1">
        <w:r>
          <w:rPr>
            <w:rStyle w:val="ac"/>
            <w:rFonts w:ascii="Times New Roman" w:hAnsi="Times New Roman" w:cs="Times New Roman"/>
            <w:color w:val="1A1A1A" w:themeColor="background1" w:themeShade="1A"/>
            <w:sz w:val="28"/>
            <w:szCs w:val="28"/>
            <w:u w:val="none"/>
            <w:shd w:val="clear" w:color="auto" w:fill="FFFFFF"/>
            <w:lang w:val="en-US"/>
          </w:rPr>
          <w:t>market failure</w:t>
        </w:r>
      </w:hyperlink>
      <w:r>
        <w:rPr>
          <w:rFonts w:ascii="Times New Roman" w:hAnsi="Times New Roman" w:cs="Times New Roman"/>
          <w:color w:val="1A1A1A" w:themeColor="background1" w:themeShade="1A"/>
          <w:sz w:val="28"/>
          <w:szCs w:val="28"/>
          <w:shd w:val="clear" w:color="auto" w:fill="FFFFFF"/>
          <w:lang w:val="en-US"/>
        </w:rPr>
        <w:t>, protecting the environment</w:t>
      </w:r>
      <w:r>
        <w:rPr>
          <w:rFonts w:ascii="Times New Roman" w:hAnsi="Times New Roman" w:cs="Times New Roman"/>
          <w:color w:val="1A1A1A" w:themeColor="background1" w:themeShade="1A"/>
          <w:sz w:val="28"/>
          <w:szCs w:val="28"/>
          <w:lang w:val="en-US"/>
        </w:rPr>
        <w:t>.</w:t>
      </w:r>
    </w:p>
    <w:p w:rsidR="00873A3F" w:rsidRDefault="00234689">
      <w:pPr>
        <w:shd w:val="clear" w:color="auto" w:fill="FFFFFF"/>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Regulation is generally defined as legislation imposed by a government on individuals and private sector firms in order to regulate and modify economic behaviors.</w:t>
      </w:r>
      <w:hyperlink r:id="rId109" w:anchor="cite_note-:0-1" w:history="1">
        <w:r>
          <w:rPr>
            <w:rFonts w:ascii="Times New Roman" w:eastAsia="Times New Roman" w:hAnsi="Times New Roman" w:cs="Times New Roman"/>
            <w:color w:val="1A1A1A" w:themeColor="background1" w:themeShade="1A"/>
            <w:sz w:val="28"/>
            <w:szCs w:val="28"/>
            <w:vertAlign w:val="superscript"/>
            <w:lang w:val="en-US"/>
          </w:rPr>
          <w:t>[1]</w:t>
        </w:r>
      </w:hyperlink>
      <w:r>
        <w:rPr>
          <w:rFonts w:ascii="Times New Roman" w:eastAsia="Times New Roman" w:hAnsi="Times New Roman" w:cs="Times New Roman"/>
          <w:color w:val="1A1A1A" w:themeColor="background1" w:themeShade="1A"/>
          <w:sz w:val="28"/>
          <w:szCs w:val="28"/>
          <w:lang w:val="en-US"/>
        </w:rPr>
        <w:t> Conflict can occur between </w:t>
      </w:r>
      <w:hyperlink r:id="rId110" w:tooltip="Public service" w:history="1">
        <w:r>
          <w:rPr>
            <w:rFonts w:ascii="Times New Roman" w:eastAsia="Times New Roman" w:hAnsi="Times New Roman" w:cs="Times New Roman"/>
            <w:color w:val="1A1A1A" w:themeColor="background1" w:themeShade="1A"/>
            <w:sz w:val="28"/>
            <w:szCs w:val="28"/>
            <w:lang w:val="en-US"/>
          </w:rPr>
          <w:t>public services</w:t>
        </w:r>
      </w:hyperlink>
      <w:r>
        <w:rPr>
          <w:rFonts w:ascii="Times New Roman" w:eastAsia="Times New Roman" w:hAnsi="Times New Roman" w:cs="Times New Roman"/>
          <w:color w:val="1A1A1A" w:themeColor="background1" w:themeShade="1A"/>
          <w:sz w:val="28"/>
          <w:szCs w:val="28"/>
          <w:lang w:val="en-US"/>
        </w:rPr>
        <w:t> and commercial procedures (e.g. maximizing </w:t>
      </w:r>
      <w:hyperlink r:id="rId111" w:tooltip="Profit (economics)" w:history="1">
        <w:r>
          <w:rPr>
            <w:rFonts w:ascii="Times New Roman" w:eastAsia="Times New Roman" w:hAnsi="Times New Roman" w:cs="Times New Roman"/>
            <w:color w:val="1A1A1A" w:themeColor="background1" w:themeShade="1A"/>
            <w:sz w:val="28"/>
            <w:szCs w:val="28"/>
            <w:lang w:val="en-US"/>
          </w:rPr>
          <w:t>profit</w:t>
        </w:r>
      </w:hyperlink>
      <w:r>
        <w:rPr>
          <w:rFonts w:ascii="Times New Roman" w:eastAsia="Times New Roman" w:hAnsi="Times New Roman" w:cs="Times New Roman"/>
          <w:color w:val="1A1A1A" w:themeColor="background1" w:themeShade="1A"/>
          <w:sz w:val="28"/>
          <w:szCs w:val="28"/>
          <w:lang w:val="en-US"/>
        </w:rPr>
        <w:t>), the interests of the people using these services (see </w:t>
      </w:r>
      <w:hyperlink r:id="rId112" w:tooltip="Market failure" w:history="1">
        <w:r>
          <w:rPr>
            <w:rFonts w:ascii="Times New Roman" w:eastAsia="Times New Roman" w:hAnsi="Times New Roman" w:cs="Times New Roman"/>
            <w:color w:val="1A1A1A" w:themeColor="background1" w:themeShade="1A"/>
            <w:sz w:val="28"/>
            <w:szCs w:val="28"/>
            <w:lang w:val="en-US"/>
          </w:rPr>
          <w:t>market failure</w:t>
        </w:r>
      </w:hyperlink>
      <w:r>
        <w:rPr>
          <w:rFonts w:ascii="Times New Roman" w:eastAsia="Times New Roman" w:hAnsi="Times New Roman" w:cs="Times New Roman"/>
          <w:color w:val="1A1A1A" w:themeColor="background1" w:themeShade="1A"/>
          <w:sz w:val="28"/>
          <w:szCs w:val="28"/>
          <w:lang w:val="en-US"/>
        </w:rPr>
        <w:t>), and also the interests of those not directly involved in transactions (</w:t>
      </w:r>
      <w:hyperlink r:id="rId113" w:tooltip="Externality" w:history="1">
        <w:r>
          <w:rPr>
            <w:rFonts w:ascii="Times New Roman" w:eastAsia="Times New Roman" w:hAnsi="Times New Roman" w:cs="Times New Roman"/>
            <w:color w:val="1A1A1A" w:themeColor="background1" w:themeShade="1A"/>
            <w:sz w:val="28"/>
            <w:szCs w:val="28"/>
            <w:lang w:val="en-US"/>
          </w:rPr>
          <w:t>externalities</w:t>
        </w:r>
      </w:hyperlink>
      <w:r>
        <w:rPr>
          <w:rFonts w:ascii="Times New Roman" w:eastAsia="Times New Roman" w:hAnsi="Times New Roman" w:cs="Times New Roman"/>
          <w:color w:val="1A1A1A" w:themeColor="background1" w:themeShade="1A"/>
          <w:sz w:val="28"/>
          <w:szCs w:val="28"/>
          <w:lang w:val="en-US"/>
        </w:rPr>
        <w:t>). Most governments, therefore, have some form of control or regulation to manage these possible conflicts. The ideal goal of economic regulation is to ensure the delivery of a safe and appropriate service, while not discouraging the effective functioning and development of businesses.</w:t>
      </w:r>
    </w:p>
    <w:p w:rsidR="00873A3F" w:rsidRDefault="00234689">
      <w:pPr>
        <w:shd w:val="clear" w:color="auto" w:fill="FFFFFF"/>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For example, in most countries, regulation controls the sale and consumption of </w:t>
      </w:r>
      <w:hyperlink r:id="rId114" w:tooltip="Ethanol" w:history="1">
        <w:r>
          <w:rPr>
            <w:rFonts w:ascii="Times New Roman" w:eastAsia="Times New Roman" w:hAnsi="Times New Roman" w:cs="Times New Roman"/>
            <w:color w:val="1A1A1A" w:themeColor="background1" w:themeShade="1A"/>
            <w:sz w:val="28"/>
            <w:szCs w:val="28"/>
            <w:lang w:val="en-US"/>
          </w:rPr>
          <w:t>alcohol</w:t>
        </w:r>
      </w:hyperlink>
      <w:r>
        <w:rPr>
          <w:rFonts w:ascii="Times New Roman" w:eastAsia="Times New Roman" w:hAnsi="Times New Roman" w:cs="Times New Roman"/>
          <w:color w:val="1A1A1A" w:themeColor="background1" w:themeShade="1A"/>
          <w:sz w:val="28"/>
          <w:szCs w:val="28"/>
          <w:lang w:val="en-US"/>
        </w:rPr>
        <w:t> and </w:t>
      </w:r>
      <w:hyperlink r:id="rId115" w:tooltip="Prescription drug" w:history="1">
        <w:r>
          <w:rPr>
            <w:rFonts w:ascii="Times New Roman" w:eastAsia="Times New Roman" w:hAnsi="Times New Roman" w:cs="Times New Roman"/>
            <w:color w:val="1A1A1A" w:themeColor="background1" w:themeShade="1A"/>
            <w:sz w:val="28"/>
            <w:szCs w:val="28"/>
            <w:lang w:val="en-US"/>
          </w:rPr>
          <w:t>prescription drugs</w:t>
        </w:r>
      </w:hyperlink>
      <w:r>
        <w:rPr>
          <w:rFonts w:ascii="Times New Roman" w:eastAsia="Times New Roman" w:hAnsi="Times New Roman" w:cs="Times New Roman"/>
          <w:color w:val="1A1A1A" w:themeColor="background1" w:themeShade="1A"/>
          <w:sz w:val="28"/>
          <w:szCs w:val="28"/>
          <w:lang w:val="en-US"/>
        </w:rPr>
        <w:t xml:space="preserve">, as well as the food business, provision of personal or residential care, public transport, construction, film and TV, </w:t>
      </w:r>
      <w:r>
        <w:rPr>
          <w:rFonts w:ascii="Times New Roman" w:eastAsia="Times New Roman" w:hAnsi="Times New Roman" w:cs="Times New Roman"/>
          <w:color w:val="1A1A1A" w:themeColor="background1" w:themeShade="1A"/>
          <w:sz w:val="28"/>
          <w:szCs w:val="28"/>
          <w:lang w:val="en-US"/>
        </w:rPr>
        <w:lastRenderedPageBreak/>
        <w:t>etc. </w:t>
      </w:r>
      <w:hyperlink r:id="rId116" w:tooltip="Monopoly" w:history="1">
        <w:r>
          <w:rPr>
            <w:rFonts w:ascii="Times New Roman" w:eastAsia="Times New Roman" w:hAnsi="Times New Roman" w:cs="Times New Roman"/>
            <w:color w:val="1A1A1A" w:themeColor="background1" w:themeShade="1A"/>
            <w:sz w:val="28"/>
            <w:szCs w:val="28"/>
            <w:lang w:val="en-US"/>
          </w:rPr>
          <w:t>Monopolies,</w:t>
        </w:r>
      </w:hyperlink>
      <w:r>
        <w:rPr>
          <w:rFonts w:ascii="Times New Roman" w:eastAsia="Times New Roman" w:hAnsi="Times New Roman" w:cs="Times New Roman"/>
          <w:color w:val="1A1A1A" w:themeColor="background1" w:themeShade="1A"/>
          <w:sz w:val="28"/>
          <w:szCs w:val="28"/>
          <w:lang w:val="en-US"/>
        </w:rPr>
        <w:t> especially those that are difficult to abolish (</w:t>
      </w:r>
      <w:hyperlink r:id="rId117" w:tooltip="Natural monopoly" w:history="1">
        <w:r>
          <w:rPr>
            <w:rFonts w:ascii="Times New Roman" w:eastAsia="Times New Roman" w:hAnsi="Times New Roman" w:cs="Times New Roman"/>
            <w:color w:val="1A1A1A" w:themeColor="background1" w:themeShade="1A"/>
            <w:sz w:val="28"/>
            <w:szCs w:val="28"/>
            <w:lang w:val="en-US"/>
          </w:rPr>
          <w:t>natural monopoly</w:t>
        </w:r>
      </w:hyperlink>
      <w:r>
        <w:rPr>
          <w:rFonts w:ascii="Times New Roman" w:eastAsia="Times New Roman" w:hAnsi="Times New Roman" w:cs="Times New Roman"/>
          <w:color w:val="1A1A1A" w:themeColor="background1" w:themeShade="1A"/>
          <w:sz w:val="28"/>
          <w:szCs w:val="28"/>
          <w:lang w:val="en-US"/>
        </w:rPr>
        <w:t>), are often regulated. The </w:t>
      </w:r>
      <w:hyperlink r:id="rId118" w:tooltip="Finance" w:history="1">
        <w:r>
          <w:rPr>
            <w:rFonts w:ascii="Times New Roman" w:eastAsia="Times New Roman" w:hAnsi="Times New Roman" w:cs="Times New Roman"/>
            <w:color w:val="1A1A1A" w:themeColor="background1" w:themeShade="1A"/>
            <w:sz w:val="28"/>
            <w:szCs w:val="28"/>
            <w:lang w:val="en-US"/>
          </w:rPr>
          <w:t>financial sector</w:t>
        </w:r>
      </w:hyperlink>
      <w:r>
        <w:rPr>
          <w:rFonts w:ascii="Times New Roman" w:eastAsia="Times New Roman" w:hAnsi="Times New Roman" w:cs="Times New Roman"/>
          <w:color w:val="1A1A1A" w:themeColor="background1" w:themeShade="1A"/>
          <w:sz w:val="28"/>
          <w:szCs w:val="28"/>
          <w:lang w:val="en-US"/>
        </w:rPr>
        <w:t> is also highly regulated.</w:t>
      </w:r>
    </w:p>
    <w:p w:rsidR="00873A3F" w:rsidRDefault="00234689">
      <w:pPr>
        <w:shd w:val="clear" w:color="auto" w:fill="FFFFFF"/>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Regulation can have several elements:</w:t>
      </w:r>
    </w:p>
    <w:p w:rsidR="00873A3F" w:rsidRDefault="00234689">
      <w:pPr>
        <w:numPr>
          <w:ilvl w:val="0"/>
          <w:numId w:val="24"/>
        </w:numPr>
        <w:shd w:val="clear" w:color="auto" w:fill="FFFFFF"/>
        <w:spacing w:after="0" w:line="240" w:lineRule="auto"/>
        <w:ind w:left="0"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Public statutes, standards, or statements of expectations.</w:t>
      </w:r>
    </w:p>
    <w:p w:rsidR="00873A3F" w:rsidRDefault="00234689">
      <w:pPr>
        <w:numPr>
          <w:ilvl w:val="0"/>
          <w:numId w:val="24"/>
        </w:numPr>
        <w:shd w:val="clear" w:color="auto" w:fill="FFFFFF"/>
        <w:spacing w:after="0" w:line="240" w:lineRule="auto"/>
        <w:ind w:left="0"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A registration or licensing process to approve and permit the operation of a service, usually by a named organization or person.</w:t>
      </w:r>
    </w:p>
    <w:p w:rsidR="00873A3F" w:rsidRDefault="00234689">
      <w:pPr>
        <w:numPr>
          <w:ilvl w:val="0"/>
          <w:numId w:val="24"/>
        </w:numPr>
        <w:shd w:val="clear" w:color="auto" w:fill="FFFFFF"/>
        <w:spacing w:after="0" w:line="240" w:lineRule="auto"/>
        <w:ind w:left="0"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An inspection process or other form of ensuring standard compliance, including reporting and management of non-compliance with these standards: where there is continued non-compliance, then</w:t>
      </w:r>
    </w:p>
    <w:p w:rsidR="00873A3F" w:rsidRDefault="00234689">
      <w:pPr>
        <w:numPr>
          <w:ilvl w:val="0"/>
          <w:numId w:val="24"/>
        </w:numPr>
        <w:shd w:val="clear" w:color="auto" w:fill="FFFFFF"/>
        <w:spacing w:after="0" w:line="240" w:lineRule="auto"/>
        <w:ind w:left="0"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A de-licensing process through which an organization or person, if judged to be operating unsafely, is ordered to stop or suffer a penalty.</w:t>
      </w:r>
    </w:p>
    <w:p w:rsidR="00873A3F" w:rsidRDefault="00234689">
      <w:pPr>
        <w:shd w:val="clear" w:color="auto" w:fill="FFFFFF"/>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Not all types of regulation are government-mandated, so some professional industries and corporations choose to adopt self-regulating models.</w:t>
      </w:r>
      <w:hyperlink r:id="rId119" w:anchor="cite_note-:0-1" w:history="1">
        <w:r>
          <w:rPr>
            <w:rFonts w:ascii="Times New Roman" w:eastAsia="Times New Roman" w:hAnsi="Times New Roman" w:cs="Times New Roman"/>
            <w:color w:val="1A1A1A" w:themeColor="background1" w:themeShade="1A"/>
            <w:sz w:val="28"/>
            <w:szCs w:val="28"/>
            <w:vertAlign w:val="superscript"/>
            <w:lang w:val="en-US"/>
          </w:rPr>
          <w:t>[1]</w:t>
        </w:r>
      </w:hyperlink>
      <w:r>
        <w:rPr>
          <w:rFonts w:ascii="Times New Roman" w:eastAsia="Times New Roman" w:hAnsi="Times New Roman" w:cs="Times New Roman"/>
          <w:color w:val="1A1A1A" w:themeColor="background1" w:themeShade="1A"/>
          <w:sz w:val="28"/>
          <w:szCs w:val="28"/>
          <w:lang w:val="en-US"/>
        </w:rPr>
        <w:t> There can be internal regulation measures within a company, which work towards the mutual benefit of all members. Often, voluntary self-regulation is imposed in order to maintain professionalism, ethics, and industry standards.</w:t>
      </w:r>
    </w:p>
    <w:p w:rsidR="00873A3F" w:rsidRDefault="00234689">
      <w:pPr>
        <w:shd w:val="clear" w:color="auto" w:fill="FFFFFF"/>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For example, when a broker purchases a seat on the </w:t>
      </w:r>
      <w:hyperlink r:id="rId120" w:tooltip="New York Stock Exchange" w:history="1">
        <w:r>
          <w:rPr>
            <w:rFonts w:ascii="Times New Roman" w:eastAsia="Times New Roman" w:hAnsi="Times New Roman" w:cs="Times New Roman"/>
            <w:color w:val="1A1A1A" w:themeColor="background1" w:themeShade="1A"/>
            <w:sz w:val="28"/>
            <w:szCs w:val="28"/>
            <w:lang w:val="en-US"/>
          </w:rPr>
          <w:t>New York Stock Exchange</w:t>
        </w:r>
      </w:hyperlink>
      <w:r>
        <w:rPr>
          <w:rFonts w:ascii="Times New Roman" w:eastAsia="Times New Roman" w:hAnsi="Times New Roman" w:cs="Times New Roman"/>
          <w:color w:val="1A1A1A" w:themeColor="background1" w:themeShade="1A"/>
          <w:sz w:val="28"/>
          <w:szCs w:val="28"/>
          <w:lang w:val="en-US"/>
        </w:rPr>
        <w:t>, there are explicit rules of conduct, or contractual and agreed-upon conditions, to which the broker must conform. The coercive regulations of the </w:t>
      </w:r>
      <w:hyperlink r:id="rId121" w:tooltip="U.S. Securities and Exchange Commission" w:history="1">
        <w:r>
          <w:rPr>
            <w:rFonts w:ascii="Times New Roman" w:eastAsia="Times New Roman" w:hAnsi="Times New Roman" w:cs="Times New Roman"/>
            <w:color w:val="1A1A1A" w:themeColor="background1" w:themeShade="1A"/>
            <w:sz w:val="28"/>
            <w:szCs w:val="28"/>
            <w:lang w:val="en-US"/>
          </w:rPr>
          <w:t>U.S. Securities and Exchange Commission</w:t>
        </w:r>
      </w:hyperlink>
      <w:r>
        <w:rPr>
          <w:rFonts w:ascii="Times New Roman" w:eastAsia="Times New Roman" w:hAnsi="Times New Roman" w:cs="Times New Roman"/>
          <w:color w:val="1A1A1A" w:themeColor="background1" w:themeShade="1A"/>
          <w:sz w:val="28"/>
          <w:szCs w:val="28"/>
          <w:lang w:val="en-US"/>
        </w:rPr>
        <w:t> are imposed without regard for any individual's consent or dissent regarding that particular trade. However, in a democracy, there is still collective agreement on the constraint—the body politic as a whole agrees, through its representatives, and imposes the agreement on those participating in the regulated activity.</w:t>
      </w:r>
    </w:p>
    <w:p w:rsidR="00873A3F" w:rsidRDefault="00873A3F">
      <w:pPr>
        <w:spacing w:after="0" w:line="240" w:lineRule="auto"/>
        <w:ind w:firstLine="567"/>
        <w:jc w:val="center"/>
        <w:rPr>
          <w:rFonts w:ascii="Times New Roman" w:eastAsia="Times New Roman" w:hAnsi="Times New Roman" w:cs="Times New Roman"/>
          <w:color w:val="1A1A1A" w:themeColor="background1" w:themeShade="1A"/>
          <w:sz w:val="28"/>
          <w:szCs w:val="28"/>
          <w:lang w:val="en-US"/>
        </w:rPr>
      </w:pPr>
    </w:p>
    <w:p w:rsidR="00873A3F" w:rsidRDefault="00234689">
      <w:pPr>
        <w:spacing w:after="0" w:line="240" w:lineRule="auto"/>
        <w:ind w:firstLine="567"/>
        <w:jc w:val="center"/>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Questions:</w:t>
      </w:r>
    </w:p>
    <w:p w:rsidR="00873A3F" w:rsidRDefault="00A36E52">
      <w:pPr>
        <w:pStyle w:val="af"/>
        <w:numPr>
          <w:ilvl w:val="0"/>
          <w:numId w:val="25"/>
        </w:numPr>
        <w:tabs>
          <w:tab w:val="left" w:pos="567"/>
        </w:tabs>
        <w:spacing w:after="0" w:line="240" w:lineRule="auto"/>
        <w:ind w:left="0" w:firstLine="0"/>
        <w:jc w:val="both"/>
        <w:rPr>
          <w:rFonts w:ascii="Times New Roman" w:hAnsi="Times New Roman" w:cs="Times New Roman"/>
          <w:color w:val="1A1A1A" w:themeColor="background1" w:themeShade="1A"/>
          <w:sz w:val="28"/>
          <w:szCs w:val="28"/>
          <w:lang w:val="en-US"/>
        </w:rPr>
      </w:pPr>
      <w:hyperlink r:id="rId122" w:history="1">
        <w:r w:rsidR="00234689">
          <w:rPr>
            <w:rStyle w:val="ac"/>
            <w:rFonts w:ascii="Times New Roman" w:hAnsi="Times New Roman" w:cs="Times New Roman"/>
            <w:color w:val="1A1A1A" w:themeColor="background1" w:themeShade="1A"/>
            <w:sz w:val="28"/>
            <w:szCs w:val="28"/>
            <w:u w:val="none"/>
            <w:shd w:val="clear" w:color="auto" w:fill="FFFFFF"/>
            <w:lang w:val="en-US"/>
          </w:rPr>
          <w:t>What is the political instability?</w:t>
        </w:r>
      </w:hyperlink>
    </w:p>
    <w:p w:rsidR="00873A3F" w:rsidRDefault="00234689">
      <w:pPr>
        <w:pStyle w:val="af"/>
        <w:numPr>
          <w:ilvl w:val="0"/>
          <w:numId w:val="25"/>
        </w:numPr>
        <w:tabs>
          <w:tab w:val="left" w:pos="567"/>
        </w:tabs>
        <w:spacing w:after="0" w:line="240" w:lineRule="auto"/>
        <w:ind w:left="0" w:firstLine="0"/>
        <w:jc w:val="both"/>
        <w:rPr>
          <w:rFonts w:ascii="Times New Roman" w:hAnsi="Times New Roman" w:cs="Times New Roman"/>
          <w:color w:val="1A1A1A" w:themeColor="background1" w:themeShade="1A"/>
          <w:sz w:val="28"/>
          <w:szCs w:val="28"/>
          <w:shd w:val="clear" w:color="auto" w:fill="FFFFFF"/>
          <w:lang w:val="en-US"/>
        </w:rPr>
      </w:pPr>
      <w:r>
        <w:rPr>
          <w:rFonts w:ascii="Times New Roman" w:hAnsi="Times New Roman" w:cs="Times New Roman"/>
          <w:color w:val="1A1A1A" w:themeColor="background1" w:themeShade="1A"/>
          <w:sz w:val="28"/>
          <w:szCs w:val="28"/>
          <w:shd w:val="clear" w:color="auto" w:fill="FFFFFF"/>
          <w:lang w:val="en-US"/>
        </w:rPr>
        <w:t>What are the different types of political systems?</w:t>
      </w:r>
    </w:p>
    <w:p w:rsidR="00873A3F" w:rsidRDefault="00A36E52">
      <w:pPr>
        <w:pStyle w:val="af"/>
        <w:numPr>
          <w:ilvl w:val="0"/>
          <w:numId w:val="25"/>
        </w:numPr>
        <w:tabs>
          <w:tab w:val="left" w:pos="567"/>
        </w:tabs>
        <w:spacing w:after="0" w:line="240" w:lineRule="auto"/>
        <w:ind w:left="0" w:firstLine="0"/>
        <w:jc w:val="both"/>
        <w:rPr>
          <w:rFonts w:ascii="Times New Roman" w:hAnsi="Times New Roman" w:cs="Times New Roman"/>
          <w:color w:val="1A1A1A" w:themeColor="background1" w:themeShade="1A"/>
          <w:sz w:val="28"/>
          <w:szCs w:val="28"/>
          <w:lang w:val="en-US"/>
        </w:rPr>
      </w:pPr>
      <w:hyperlink r:id="rId123" w:history="1">
        <w:r w:rsidR="00234689">
          <w:rPr>
            <w:rStyle w:val="ac"/>
            <w:rFonts w:ascii="Times New Roman" w:hAnsi="Times New Roman" w:cs="Times New Roman"/>
            <w:color w:val="1A1A1A" w:themeColor="background1" w:themeShade="1A"/>
            <w:sz w:val="28"/>
            <w:szCs w:val="28"/>
            <w:u w:val="none"/>
            <w:shd w:val="clear" w:color="auto" w:fill="FFFFFF"/>
            <w:lang w:val="en-US"/>
          </w:rPr>
          <w:t>Is government regulation good for the economy?</w:t>
        </w:r>
      </w:hyperlink>
    </w:p>
    <w:p w:rsidR="00873A3F" w:rsidRDefault="00873A3F">
      <w:pPr>
        <w:spacing w:after="0" w:line="240" w:lineRule="auto"/>
        <w:ind w:firstLine="567"/>
        <w:jc w:val="both"/>
        <w:rPr>
          <w:rFonts w:ascii="Times New Roman" w:hAnsi="Times New Roman" w:cs="Times New Roman"/>
          <w:color w:val="1A1A1A" w:themeColor="background1" w:themeShade="1A"/>
          <w:sz w:val="28"/>
          <w:szCs w:val="28"/>
          <w:lang w:val="en-US"/>
        </w:rPr>
      </w:pPr>
    </w:p>
    <w:p w:rsidR="00873A3F" w:rsidRDefault="00873A3F">
      <w:pPr>
        <w:spacing w:after="0" w:line="240" w:lineRule="auto"/>
        <w:jc w:val="both"/>
        <w:rPr>
          <w:rFonts w:ascii="Times New Roman" w:hAnsi="Times New Roman" w:cs="Times New Roman"/>
          <w:b/>
          <w:color w:val="1A1A1A" w:themeColor="background1" w:themeShade="1A"/>
          <w:sz w:val="28"/>
          <w:szCs w:val="28"/>
          <w:lang w:val="en-US"/>
        </w:rPr>
      </w:pPr>
    </w:p>
    <w:p w:rsidR="00873A3F" w:rsidRDefault="00234689">
      <w:pPr>
        <w:pStyle w:val="af"/>
        <w:spacing w:after="0" w:line="240" w:lineRule="auto"/>
        <w:ind w:left="0"/>
        <w:jc w:val="center"/>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References:</w:t>
      </w:r>
    </w:p>
    <w:p w:rsidR="00873A3F" w:rsidRDefault="00234689">
      <w:pPr>
        <w:pStyle w:val="af"/>
        <w:numPr>
          <w:ilvl w:val="0"/>
          <w:numId w:val="26"/>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lang w:val="en-US"/>
        </w:rPr>
        <w:t xml:space="preserve">Peng, M. and K. Meyer International business. </w:t>
      </w:r>
      <w:r>
        <w:rPr>
          <w:rFonts w:ascii="Times New Roman" w:hAnsi="Times New Roman" w:cs="Times New Roman"/>
          <w:color w:val="1A1A1A" w:themeColor="background1" w:themeShade="1A"/>
          <w:sz w:val="28"/>
          <w:szCs w:val="28"/>
        </w:rPr>
        <w:t xml:space="preserve">London: Cengage Learning, 2014. – 336 p. </w:t>
      </w:r>
    </w:p>
    <w:p w:rsidR="00873A3F" w:rsidRDefault="00234689">
      <w:pPr>
        <w:pStyle w:val="af"/>
        <w:numPr>
          <w:ilvl w:val="0"/>
          <w:numId w:val="26"/>
        </w:numPr>
        <w:tabs>
          <w:tab w:val="left" w:pos="567"/>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Willcocks L. Global business management foundations. Stratford: Steve Brookes Publishing, 2016. – 272 p.  </w:t>
      </w:r>
    </w:p>
    <w:p w:rsidR="00873A3F" w:rsidRDefault="00234689">
      <w:pPr>
        <w:pStyle w:val="af"/>
        <w:numPr>
          <w:ilvl w:val="0"/>
          <w:numId w:val="26"/>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lang w:val="en-US"/>
        </w:rPr>
        <w:t xml:space="preserve">Hill C. International business: competing in the global marketplace. </w:t>
      </w:r>
      <w:r>
        <w:rPr>
          <w:rFonts w:ascii="Times New Roman" w:hAnsi="Times New Roman" w:cs="Times New Roman"/>
          <w:color w:val="1A1A1A" w:themeColor="background1" w:themeShade="1A"/>
          <w:sz w:val="28"/>
          <w:szCs w:val="28"/>
        </w:rPr>
        <w:t>New York: McGraw Hill, 2015. – 480 p.</w:t>
      </w:r>
    </w:p>
    <w:p w:rsidR="00873A3F" w:rsidRDefault="00234689">
      <w:pPr>
        <w:pStyle w:val="af"/>
        <w:numPr>
          <w:ilvl w:val="0"/>
          <w:numId w:val="26"/>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lang w:val="en-US"/>
        </w:rPr>
        <w:t xml:space="preserve">Dunning J., Lundan S. Multinational enterprises and the global economy. </w:t>
      </w:r>
      <w:r>
        <w:rPr>
          <w:rFonts w:ascii="Times New Roman" w:hAnsi="Times New Roman" w:cs="Times New Roman"/>
          <w:color w:val="1A1A1A" w:themeColor="background1" w:themeShade="1A"/>
          <w:sz w:val="28"/>
          <w:szCs w:val="28"/>
        </w:rPr>
        <w:t xml:space="preserve">Cheltenham: Edward Elgar Publishing, 2017. – 224 p. </w:t>
      </w:r>
    </w:p>
    <w:p w:rsidR="00873A3F" w:rsidRDefault="00234689">
      <w:pPr>
        <w:pStyle w:val="af"/>
        <w:numPr>
          <w:ilvl w:val="0"/>
          <w:numId w:val="26"/>
        </w:numPr>
        <w:tabs>
          <w:tab w:val="left" w:pos="567"/>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Mintzberg H. Managing. London: Financial Times/Prentice Hall, 2015. – 304 p. </w:t>
      </w:r>
    </w:p>
    <w:p w:rsidR="00873A3F" w:rsidRDefault="00234689">
      <w:pPr>
        <w:pStyle w:val="af"/>
        <w:numPr>
          <w:ilvl w:val="0"/>
          <w:numId w:val="26"/>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 xml:space="preserve">Темнышова Е.П. Международный менеджмент. М.: ЮРАЙТ, 2015. – 352 c. </w:t>
      </w:r>
    </w:p>
    <w:p w:rsidR="00873A3F" w:rsidRDefault="00234689">
      <w:pPr>
        <w:spacing w:after="0" w:line="240" w:lineRule="auto"/>
        <w:jc w:val="both"/>
        <w:rPr>
          <w:rFonts w:ascii="Times New Roman" w:hAnsi="Times New Roman" w:cs="Times New Roman"/>
          <w:b/>
          <w:color w:val="1A1A1A" w:themeColor="background1" w:themeShade="1A"/>
          <w:sz w:val="28"/>
          <w:szCs w:val="28"/>
          <w:lang w:val="en-US"/>
        </w:rPr>
      </w:pPr>
      <w:r>
        <w:rPr>
          <w:rFonts w:ascii="Times New Roman" w:hAnsi="Times New Roman" w:cs="Times New Roman"/>
          <w:b/>
          <w:color w:val="1A1A1A" w:themeColor="background1" w:themeShade="1A"/>
          <w:sz w:val="28"/>
          <w:szCs w:val="28"/>
          <w:lang w:val="en-US"/>
        </w:rPr>
        <w:lastRenderedPageBreak/>
        <w:t>Theme 6.</w:t>
      </w:r>
      <w:r>
        <w:rPr>
          <w:rFonts w:ascii="Times New Roman" w:eastAsia="Times New Roman" w:hAnsi="Times New Roman" w:cs="Times New Roman"/>
          <w:b/>
          <w:color w:val="1A1A1A" w:themeColor="background1" w:themeShade="1A"/>
          <w:sz w:val="28"/>
          <w:szCs w:val="28"/>
          <w:lang w:val="en-US"/>
        </w:rPr>
        <w:t xml:space="preserve">  </w:t>
      </w:r>
      <w:r>
        <w:rPr>
          <w:rFonts w:ascii="Times New Roman" w:hAnsi="Times New Roman" w:cs="Times New Roman"/>
          <w:b/>
          <w:color w:val="1A1A1A" w:themeColor="background1" w:themeShade="1A"/>
          <w:sz w:val="28"/>
          <w:szCs w:val="28"/>
          <w:lang w:val="en-US"/>
        </w:rPr>
        <w:t>Legal international environment</w:t>
      </w:r>
    </w:p>
    <w:p w:rsidR="00873A3F" w:rsidRDefault="00873A3F">
      <w:pPr>
        <w:spacing w:after="0" w:line="240" w:lineRule="auto"/>
        <w:ind w:firstLine="567"/>
        <w:jc w:val="both"/>
        <w:rPr>
          <w:rFonts w:ascii="Times New Roman" w:hAnsi="Times New Roman" w:cs="Times New Roman"/>
          <w:b/>
          <w:color w:val="1A1A1A" w:themeColor="background1" w:themeShade="1A"/>
          <w:sz w:val="28"/>
          <w:szCs w:val="28"/>
          <w:lang w:val="en-US"/>
        </w:rPr>
      </w:pPr>
    </w:p>
    <w:p w:rsidR="00873A3F" w:rsidRDefault="00234689">
      <w:pPr>
        <w:pStyle w:val="af"/>
        <w:numPr>
          <w:ilvl w:val="0"/>
          <w:numId w:val="27"/>
        </w:numPr>
        <w:tabs>
          <w:tab w:val="left" w:pos="426"/>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Types of legal systems and their features: common law, and civil law system (continental legal model), and the system of theocratic law.</w:t>
      </w:r>
    </w:p>
    <w:p w:rsidR="00873A3F" w:rsidRDefault="00234689">
      <w:pPr>
        <w:pStyle w:val="af"/>
        <w:numPr>
          <w:ilvl w:val="0"/>
          <w:numId w:val="27"/>
        </w:numPr>
        <w:tabs>
          <w:tab w:val="left" w:pos="426"/>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Levels of law: national, supranational and international law. </w:t>
      </w:r>
    </w:p>
    <w:p w:rsidR="00873A3F" w:rsidRDefault="00234689">
      <w:pPr>
        <w:pStyle w:val="af"/>
        <w:numPr>
          <w:ilvl w:val="0"/>
          <w:numId w:val="27"/>
        </w:numPr>
        <w:tabs>
          <w:tab w:val="left" w:pos="426"/>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Labor law</w:t>
      </w:r>
    </w:p>
    <w:p w:rsidR="00873A3F" w:rsidRDefault="00873A3F">
      <w:pPr>
        <w:spacing w:after="0" w:line="240" w:lineRule="auto"/>
        <w:jc w:val="both"/>
        <w:rPr>
          <w:rFonts w:ascii="Times New Roman" w:hAnsi="Times New Roman" w:cs="Times New Roman"/>
          <w:b/>
          <w:color w:val="1A1A1A" w:themeColor="background1" w:themeShade="1A"/>
          <w:sz w:val="28"/>
          <w:szCs w:val="28"/>
          <w:lang w:val="en-US"/>
        </w:rPr>
      </w:pPr>
    </w:p>
    <w:p w:rsidR="00873A3F" w:rsidRDefault="00234689">
      <w:pPr>
        <w:spacing w:after="0" w:line="240" w:lineRule="auto"/>
        <w:jc w:val="both"/>
        <w:rPr>
          <w:rFonts w:ascii="Times New Roman" w:hAnsi="Times New Roman" w:cs="Times New Roman"/>
          <w:color w:val="1A1A1A" w:themeColor="background1" w:themeShade="1A"/>
          <w:sz w:val="28"/>
          <w:szCs w:val="28"/>
          <w:lang w:val="en-US"/>
        </w:rPr>
      </w:pPr>
      <w:r>
        <w:rPr>
          <w:rFonts w:ascii="Times New Roman" w:hAnsi="Times New Roman" w:cs="Times New Roman"/>
          <w:b/>
          <w:color w:val="1A1A1A" w:themeColor="background1" w:themeShade="1A"/>
          <w:sz w:val="28"/>
          <w:szCs w:val="28"/>
          <w:lang w:val="en-US"/>
        </w:rPr>
        <w:t>1.</w:t>
      </w:r>
      <w:r>
        <w:rPr>
          <w:rFonts w:ascii="Times New Roman" w:hAnsi="Times New Roman" w:cs="Times New Roman"/>
          <w:color w:val="1A1A1A" w:themeColor="background1" w:themeShade="1A"/>
          <w:sz w:val="28"/>
          <w:szCs w:val="28"/>
          <w:lang w:val="en-US"/>
        </w:rPr>
        <w:t xml:space="preserve"> Legal systems vary from country to country, and sometimes within a single country. Although they develop in different ways, legal systems also have some similarities based on historically accepted justice ideals. Legal systems do fall into groups or patterns with some similar features within each group. Among the main groups that you might encounter are: 1) common law; 2) civil law; 3) religious law; and 4) customary law. Many countries employ more than one of these systems at the same time to create a hybrid system. In some places, the current security situation can also impact the way that legal systems work. It is helpful to understand some of the similarities and differences as you move through your case. This section of the brochure contains some very broad generalizations about the types of legal systems, but they are not specific to a country. DOJ/OVT can help you to identify the type of legal system present in the country where the prosecution is taking place. For more specific country information, please contact DOJ/ OVT. </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Common Law Legal Systems General principles: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 The laws governing a case are based on both legal precedent, created by judges, and statutory laws, created by legislatures; </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Usually an adversarial system, where the judge acts as an impartial referee between opposing parties to a case;</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 • A jury may determine the facts, and a judge will decide the law to be applied; </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 There is an active role for prosecutors and defense attorneys; </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 Victims have a role as witnesses and may have rights as a victim to receive information and limited participation – however, victims are not a party in criminal cases; </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The U.S. and the U.K. are examples of common law systems.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 Common law was originally developed by judges through case-by-case court decisions, rather than through legislation enacted by a legislature. In this system, much of the law is made by judges’ decisions, called precedent. This means that if a similar case has been resolved by a court in the past, a court is bound to follow the reasoning used in the prior decision. While judges are very important in common law systems, legislatures still have a part to play. Common law systems also rely on statutes that are passed by the legislature or a parliament, and judges have the role of interpreting how the legislature’s laws are applied in individual cases.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Civil Law Legal Systems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 General principles: </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lastRenderedPageBreak/>
        <w:t xml:space="preserve">• Most of the law is statutory law created by legislatures and not by judges following precedent; </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 Usually an inquisitorial system, where an investigating judge is actively involved in investigating the facts of a case; </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 Juries are rarely used; a judge or panel of judges will decide the facts and the law to be applied; </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Prosecutors and defense attorneys may play a more limited role;</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 • Victims may be parties and have rights regarding their involvement, which may include having their own attorneys and filing the initial charges;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 • In many civil law systems, victims may bring civil claims, e.g., for monetary damages, in the context of a criminal prosecution.</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 • Many European countries, including France and Germany, and a number of North, Central and South American countries, like Mexico and Brazil, are examples of civil law systems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Civil law systems place greater emphasis on legal codes crafted by the legislature. Civil law statutes tend to be more detailed than statutes under common law systems, and contain continuously updated legal codes that specify all matters capable of being brought before a court, the procedure to be followed, and the appropriate punishment.</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Religious Law Legal Systems </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In traditional religious legal systems, criminal law is based mainly on religious texts and interpretations of those texts. Religious legal systems include Canon law (e.g., Roman Catholic, Anglican), Islamic law, and Talmudic (Jewish) law. Even in countries that have common or civil law systems, religious courts may exclusively hear some matters (examples: marriage, divorce and inheritance) for the followers of individual faiths if the country has different religious groups. Some countries incorporate some aspects of religious law into civil or common law systems (see Hybrid Legal Systems, below). In some countries, elements of Hindu, Buddhist, Confucian, or Sikh laws may be incorporated into the legal systems.</w:t>
      </w:r>
    </w:p>
    <w:p w:rsidR="00873A3F" w:rsidRDefault="00234689">
      <w:pPr>
        <w:spacing w:after="0" w:line="240" w:lineRule="auto"/>
        <w:jc w:val="both"/>
        <w:rPr>
          <w:rFonts w:ascii="Times New Roman" w:hAnsi="Times New Roman" w:cs="Times New Roman"/>
          <w:color w:val="1A1A1A" w:themeColor="background1" w:themeShade="1A"/>
          <w:sz w:val="28"/>
          <w:szCs w:val="28"/>
          <w:shd w:val="clear" w:color="auto" w:fill="FFFFFF"/>
          <w:lang w:val="en-US"/>
        </w:rPr>
      </w:pPr>
      <w:r>
        <w:rPr>
          <w:rFonts w:ascii="Times New Roman" w:hAnsi="Times New Roman" w:cs="Times New Roman"/>
          <w:b/>
          <w:color w:val="1A1A1A" w:themeColor="background1" w:themeShade="1A"/>
          <w:sz w:val="28"/>
          <w:szCs w:val="28"/>
          <w:lang w:val="en-US"/>
        </w:rPr>
        <w:t>2.</w:t>
      </w:r>
      <w:r>
        <w:rPr>
          <w:rFonts w:ascii="Times New Roman" w:hAnsi="Times New Roman" w:cs="Times New Roman"/>
          <w:b/>
          <w:bCs/>
          <w:color w:val="1A1A1A" w:themeColor="background1" w:themeShade="1A"/>
          <w:sz w:val="28"/>
          <w:szCs w:val="28"/>
          <w:shd w:val="clear" w:color="auto" w:fill="FFFFFF"/>
          <w:lang w:val="en-US"/>
        </w:rPr>
        <w:t xml:space="preserve"> </w:t>
      </w:r>
      <w:r>
        <w:rPr>
          <w:rFonts w:ascii="Times New Roman" w:hAnsi="Times New Roman" w:cs="Times New Roman"/>
          <w:bCs/>
          <w:color w:val="1A1A1A" w:themeColor="background1" w:themeShade="1A"/>
          <w:sz w:val="28"/>
          <w:szCs w:val="28"/>
          <w:shd w:val="clear" w:color="auto" w:fill="FFFFFF"/>
          <w:lang w:val="en-US"/>
        </w:rPr>
        <w:t>Supranational law</w:t>
      </w:r>
      <w:r>
        <w:rPr>
          <w:rFonts w:ascii="Times New Roman" w:hAnsi="Times New Roman" w:cs="Times New Roman"/>
          <w:color w:val="1A1A1A" w:themeColor="background1" w:themeShade="1A"/>
          <w:sz w:val="28"/>
          <w:szCs w:val="28"/>
          <w:shd w:val="clear" w:color="auto" w:fill="FFFFFF"/>
          <w:lang w:val="en-US"/>
        </w:rPr>
        <w:t> is a form of </w:t>
      </w:r>
      <w:hyperlink r:id="rId124" w:tooltip="International law" w:history="1">
        <w:r>
          <w:rPr>
            <w:rStyle w:val="ac"/>
            <w:rFonts w:ascii="Times New Roman" w:hAnsi="Times New Roman" w:cs="Times New Roman"/>
            <w:color w:val="1A1A1A" w:themeColor="background1" w:themeShade="1A"/>
            <w:sz w:val="28"/>
            <w:szCs w:val="28"/>
            <w:u w:val="none"/>
            <w:shd w:val="clear" w:color="auto" w:fill="FFFFFF"/>
            <w:lang w:val="en-US"/>
          </w:rPr>
          <w:t>international law</w:t>
        </w:r>
      </w:hyperlink>
      <w:r>
        <w:rPr>
          <w:rFonts w:ascii="Times New Roman" w:hAnsi="Times New Roman" w:cs="Times New Roman"/>
          <w:color w:val="1A1A1A" w:themeColor="background1" w:themeShade="1A"/>
          <w:sz w:val="28"/>
          <w:szCs w:val="28"/>
          <w:shd w:val="clear" w:color="auto" w:fill="FFFFFF"/>
          <w:lang w:val="en-US"/>
        </w:rPr>
        <w:t>, based on the limitation of the rights of sovereign nations between one another. It is distinguished from </w:t>
      </w:r>
      <w:hyperlink r:id="rId125" w:tooltip="Public international law" w:history="1">
        <w:r>
          <w:rPr>
            <w:rStyle w:val="ac"/>
            <w:rFonts w:ascii="Times New Roman" w:hAnsi="Times New Roman" w:cs="Times New Roman"/>
            <w:color w:val="1A1A1A" w:themeColor="background1" w:themeShade="1A"/>
            <w:sz w:val="28"/>
            <w:szCs w:val="28"/>
            <w:u w:val="none"/>
            <w:shd w:val="clear" w:color="auto" w:fill="FFFFFF"/>
            <w:lang w:val="en-US"/>
          </w:rPr>
          <w:t>public international law</w:t>
        </w:r>
      </w:hyperlink>
      <w:r>
        <w:rPr>
          <w:rFonts w:ascii="Times New Roman" w:hAnsi="Times New Roman" w:cs="Times New Roman"/>
          <w:color w:val="1A1A1A" w:themeColor="background1" w:themeShade="1A"/>
          <w:sz w:val="28"/>
          <w:szCs w:val="28"/>
          <w:shd w:val="clear" w:color="auto" w:fill="FFFFFF"/>
          <w:lang w:val="en-US"/>
        </w:rPr>
        <w:t>, because in supranational law, nations explicitly submit their right to make judicial decisions by treaty to a set of common tribunal. The </w:t>
      </w:r>
      <w:hyperlink r:id="rId126" w:tooltip="United Nations Security Council" w:history="1">
        <w:r>
          <w:rPr>
            <w:rStyle w:val="ac"/>
            <w:rFonts w:ascii="Times New Roman" w:hAnsi="Times New Roman" w:cs="Times New Roman"/>
            <w:color w:val="1A1A1A" w:themeColor="background1" w:themeShade="1A"/>
            <w:sz w:val="28"/>
            <w:szCs w:val="28"/>
            <w:u w:val="none"/>
            <w:shd w:val="clear" w:color="auto" w:fill="FFFFFF"/>
            <w:lang w:val="en-US"/>
          </w:rPr>
          <w:t>United Nations Security Council</w:t>
        </w:r>
      </w:hyperlink>
      <w:r>
        <w:rPr>
          <w:rFonts w:ascii="Times New Roman" w:hAnsi="Times New Roman" w:cs="Times New Roman"/>
          <w:color w:val="1A1A1A" w:themeColor="background1" w:themeShade="1A"/>
          <w:sz w:val="28"/>
          <w:szCs w:val="28"/>
          <w:shd w:val="clear" w:color="auto" w:fill="FFFFFF"/>
          <w:lang w:val="en-US"/>
        </w:rPr>
        <w:t> and subordinate organizations, such as the </w:t>
      </w:r>
      <w:hyperlink r:id="rId127" w:tooltip="International Court of Justice" w:history="1">
        <w:r>
          <w:rPr>
            <w:rStyle w:val="ac"/>
            <w:rFonts w:ascii="Times New Roman" w:hAnsi="Times New Roman" w:cs="Times New Roman"/>
            <w:color w:val="1A1A1A" w:themeColor="background1" w:themeShade="1A"/>
            <w:sz w:val="28"/>
            <w:szCs w:val="28"/>
            <w:u w:val="none"/>
            <w:shd w:val="clear" w:color="auto" w:fill="FFFFFF"/>
            <w:lang w:val="en-US"/>
          </w:rPr>
          <w:t>International Court of Justice</w:t>
        </w:r>
      </w:hyperlink>
      <w:r>
        <w:rPr>
          <w:rFonts w:ascii="Times New Roman" w:hAnsi="Times New Roman" w:cs="Times New Roman"/>
          <w:color w:val="1A1A1A" w:themeColor="background1" w:themeShade="1A"/>
          <w:sz w:val="28"/>
          <w:szCs w:val="28"/>
          <w:shd w:val="clear" w:color="auto" w:fill="FFFFFF"/>
          <w:lang w:val="en-US"/>
        </w:rPr>
        <w:t>, are the only globally accepted supranational tribunals.</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bCs/>
          <w:color w:val="1A1A1A" w:themeColor="background1" w:themeShade="1A"/>
          <w:sz w:val="28"/>
          <w:szCs w:val="28"/>
          <w:lang w:val="en-US"/>
        </w:rPr>
        <w:t>International law</w:t>
      </w:r>
      <w:r>
        <w:rPr>
          <w:color w:val="1A1A1A" w:themeColor="background1" w:themeShade="1A"/>
          <w:sz w:val="28"/>
          <w:szCs w:val="28"/>
          <w:lang w:val="en-US"/>
        </w:rPr>
        <w:t>, also known as </w:t>
      </w:r>
      <w:r>
        <w:rPr>
          <w:bCs/>
          <w:color w:val="1A1A1A" w:themeColor="background1" w:themeShade="1A"/>
          <w:sz w:val="28"/>
          <w:szCs w:val="28"/>
          <w:lang w:val="en-US"/>
        </w:rPr>
        <w:t>public international law</w:t>
      </w:r>
      <w:r>
        <w:rPr>
          <w:color w:val="1A1A1A" w:themeColor="background1" w:themeShade="1A"/>
          <w:sz w:val="28"/>
          <w:szCs w:val="28"/>
          <w:lang w:val="en-US"/>
        </w:rPr>
        <w:t> and </w:t>
      </w:r>
      <w:r>
        <w:rPr>
          <w:bCs/>
          <w:color w:val="1A1A1A" w:themeColor="background1" w:themeShade="1A"/>
          <w:sz w:val="28"/>
          <w:szCs w:val="28"/>
          <w:lang w:val="en-US"/>
        </w:rPr>
        <w:t>law of nations</w:t>
      </w:r>
      <w:r>
        <w:rPr>
          <w:color w:val="1A1A1A" w:themeColor="background1" w:themeShade="1A"/>
          <w:sz w:val="28"/>
          <w:szCs w:val="28"/>
          <w:lang w:val="en-US"/>
        </w:rPr>
        <w:t>,</w:t>
      </w:r>
      <w:hyperlink r:id="rId128" w:anchor="cite_note-1" w:history="1">
        <w:r>
          <w:rPr>
            <w:rStyle w:val="ac"/>
            <w:color w:val="1A1A1A" w:themeColor="background1" w:themeShade="1A"/>
            <w:sz w:val="28"/>
            <w:szCs w:val="28"/>
            <w:u w:val="none"/>
            <w:vertAlign w:val="superscript"/>
            <w:lang w:val="en-US"/>
          </w:rPr>
          <w:t>[1]</w:t>
        </w:r>
      </w:hyperlink>
      <w:r>
        <w:rPr>
          <w:color w:val="1A1A1A" w:themeColor="background1" w:themeShade="1A"/>
          <w:sz w:val="28"/>
          <w:szCs w:val="28"/>
          <w:lang w:val="en-US"/>
        </w:rPr>
        <w:t> is the set of rules, norms, and standards generally accepted in relations between </w:t>
      </w:r>
      <w:hyperlink r:id="rId129" w:tooltip="Nation" w:history="1">
        <w:r>
          <w:rPr>
            <w:rStyle w:val="ac"/>
            <w:color w:val="1A1A1A" w:themeColor="background1" w:themeShade="1A"/>
            <w:sz w:val="28"/>
            <w:szCs w:val="28"/>
            <w:u w:val="none"/>
            <w:lang w:val="en-US"/>
          </w:rPr>
          <w:t>nations</w:t>
        </w:r>
      </w:hyperlink>
      <w:r>
        <w:rPr>
          <w:color w:val="1A1A1A" w:themeColor="background1" w:themeShade="1A"/>
          <w:sz w:val="28"/>
          <w:szCs w:val="28"/>
          <w:lang w:val="en-US"/>
        </w:rPr>
        <w:t>.</w:t>
      </w:r>
      <w:hyperlink r:id="rId130" w:anchor="cite_note-definition_%E2%80%93_international_law-2" w:history="1">
        <w:r>
          <w:rPr>
            <w:rStyle w:val="ac"/>
            <w:color w:val="1A1A1A" w:themeColor="background1" w:themeShade="1A"/>
            <w:sz w:val="28"/>
            <w:szCs w:val="28"/>
            <w:u w:val="none"/>
            <w:vertAlign w:val="superscript"/>
            <w:lang w:val="en-US"/>
          </w:rPr>
          <w:t>[2]</w:t>
        </w:r>
      </w:hyperlink>
      <w:hyperlink r:id="rId131" w:anchor="cite_note-3" w:history="1">
        <w:r>
          <w:rPr>
            <w:rStyle w:val="ac"/>
            <w:color w:val="1A1A1A" w:themeColor="background1" w:themeShade="1A"/>
            <w:sz w:val="28"/>
            <w:szCs w:val="28"/>
            <w:u w:val="none"/>
            <w:vertAlign w:val="superscript"/>
            <w:lang w:val="en-US"/>
          </w:rPr>
          <w:t>[3]</w:t>
        </w:r>
      </w:hyperlink>
      <w:r>
        <w:rPr>
          <w:color w:val="1A1A1A" w:themeColor="background1" w:themeShade="1A"/>
          <w:sz w:val="28"/>
          <w:szCs w:val="28"/>
          <w:lang w:val="en-US"/>
        </w:rPr>
        <w:t> It establishes normative guidelines and a common conceptual framework to guide states across a broad range of domains, including war, diplomacy, trade, and human rights. International law thus provides a means for states to practice more stable, consistent, and organized international relations.</w:t>
      </w:r>
      <w:hyperlink r:id="rId132" w:anchor="cite_note-4" w:history="1">
        <w:r>
          <w:rPr>
            <w:rStyle w:val="ac"/>
            <w:color w:val="1A1A1A" w:themeColor="background1" w:themeShade="1A"/>
            <w:sz w:val="28"/>
            <w:szCs w:val="28"/>
            <w:u w:val="none"/>
            <w:vertAlign w:val="superscript"/>
            <w:lang w:val="en-US"/>
          </w:rPr>
          <w:t>[4]</w:t>
        </w:r>
      </w:hyperlink>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The </w:t>
      </w:r>
      <w:hyperlink r:id="rId133" w:tooltip="Sources of international law" w:history="1">
        <w:r>
          <w:rPr>
            <w:rStyle w:val="ac"/>
            <w:color w:val="1A1A1A" w:themeColor="background1" w:themeShade="1A"/>
            <w:sz w:val="28"/>
            <w:szCs w:val="28"/>
            <w:u w:val="none"/>
            <w:lang w:val="en-US"/>
          </w:rPr>
          <w:t>sources of international law</w:t>
        </w:r>
      </w:hyperlink>
      <w:r>
        <w:rPr>
          <w:color w:val="1A1A1A" w:themeColor="background1" w:themeShade="1A"/>
          <w:sz w:val="28"/>
          <w:szCs w:val="28"/>
          <w:lang w:val="en-US"/>
        </w:rPr>
        <w:t> include </w:t>
      </w:r>
      <w:hyperlink r:id="rId134" w:tooltip="Customary international law" w:history="1">
        <w:r>
          <w:rPr>
            <w:rStyle w:val="ac"/>
            <w:color w:val="1A1A1A" w:themeColor="background1" w:themeShade="1A"/>
            <w:sz w:val="28"/>
            <w:szCs w:val="28"/>
            <w:u w:val="none"/>
            <w:lang w:val="en-US"/>
          </w:rPr>
          <w:t>international custom</w:t>
        </w:r>
      </w:hyperlink>
      <w:r>
        <w:rPr>
          <w:color w:val="1A1A1A" w:themeColor="background1" w:themeShade="1A"/>
          <w:sz w:val="28"/>
          <w:szCs w:val="28"/>
          <w:lang w:val="en-US"/>
        </w:rPr>
        <w:t> (general state practice accepted as law), </w:t>
      </w:r>
      <w:hyperlink r:id="rId135" w:tooltip="Treaties" w:history="1">
        <w:r>
          <w:rPr>
            <w:rStyle w:val="ac"/>
            <w:color w:val="1A1A1A" w:themeColor="background1" w:themeShade="1A"/>
            <w:sz w:val="28"/>
            <w:szCs w:val="28"/>
            <w:u w:val="none"/>
            <w:lang w:val="en-US"/>
          </w:rPr>
          <w:t>treaties</w:t>
        </w:r>
      </w:hyperlink>
      <w:r>
        <w:rPr>
          <w:color w:val="1A1A1A" w:themeColor="background1" w:themeShade="1A"/>
          <w:sz w:val="28"/>
          <w:szCs w:val="28"/>
          <w:lang w:val="en-US"/>
        </w:rPr>
        <w:t xml:space="preserve">, and general principles of law recognized by most national legal systems. International law may also be reflected </w:t>
      </w:r>
      <w:r>
        <w:rPr>
          <w:color w:val="1A1A1A" w:themeColor="background1" w:themeShade="1A"/>
          <w:sz w:val="28"/>
          <w:szCs w:val="28"/>
          <w:lang w:val="en-US"/>
        </w:rPr>
        <w:lastRenderedPageBreak/>
        <w:t>in </w:t>
      </w:r>
      <w:hyperlink r:id="rId136" w:tooltip="Comity" w:history="1">
        <w:r>
          <w:rPr>
            <w:rStyle w:val="ac"/>
            <w:color w:val="1A1A1A" w:themeColor="background1" w:themeShade="1A"/>
            <w:sz w:val="28"/>
            <w:szCs w:val="28"/>
            <w:u w:val="none"/>
            <w:lang w:val="en-US"/>
          </w:rPr>
          <w:t>international comity</w:t>
        </w:r>
      </w:hyperlink>
      <w:r>
        <w:rPr>
          <w:color w:val="1A1A1A" w:themeColor="background1" w:themeShade="1A"/>
          <w:sz w:val="28"/>
          <w:szCs w:val="28"/>
          <w:lang w:val="en-US"/>
        </w:rPr>
        <w:t>, the practices and customs adopted by states to maintain good relations and mutual recognition, such as saluting the flag of a foreign ship or </w:t>
      </w:r>
      <w:hyperlink r:id="rId137" w:tooltip="Enforcement of foreign judgments" w:history="1">
        <w:r>
          <w:rPr>
            <w:rStyle w:val="ac"/>
            <w:color w:val="1A1A1A" w:themeColor="background1" w:themeShade="1A"/>
            <w:sz w:val="28"/>
            <w:szCs w:val="28"/>
            <w:u w:val="none"/>
            <w:lang w:val="en-US"/>
          </w:rPr>
          <w:t>enforcing a foreign judgment</w:t>
        </w:r>
      </w:hyperlink>
      <w:r>
        <w:rPr>
          <w:color w:val="1A1A1A" w:themeColor="background1" w:themeShade="1A"/>
          <w:sz w:val="28"/>
          <w:szCs w:val="28"/>
          <w:lang w:val="en-US"/>
        </w:rPr>
        <w:t>.</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International law differs from state-based </w:t>
      </w:r>
      <w:hyperlink r:id="rId138" w:tooltip="Legal system" w:history="1">
        <w:r>
          <w:rPr>
            <w:rStyle w:val="ac"/>
            <w:color w:val="1A1A1A" w:themeColor="background1" w:themeShade="1A"/>
            <w:sz w:val="28"/>
            <w:szCs w:val="28"/>
            <w:u w:val="none"/>
            <w:lang w:val="en-US"/>
          </w:rPr>
          <w:t>legal systems</w:t>
        </w:r>
      </w:hyperlink>
      <w:r>
        <w:rPr>
          <w:color w:val="1A1A1A" w:themeColor="background1" w:themeShade="1A"/>
          <w:sz w:val="28"/>
          <w:szCs w:val="28"/>
          <w:lang w:val="en-US"/>
        </w:rPr>
        <w:t> in that it is primarily-though not exclusively-applicable to countries, rather than to individuals, and operates largely through consent, since there is no universally accepted authority to enforce it upon </w:t>
      </w:r>
      <w:hyperlink r:id="rId139" w:tooltip="State Sovereignty" w:history="1">
        <w:r>
          <w:rPr>
            <w:rStyle w:val="ac"/>
            <w:color w:val="1A1A1A" w:themeColor="background1" w:themeShade="1A"/>
            <w:sz w:val="28"/>
            <w:szCs w:val="28"/>
            <w:u w:val="none"/>
            <w:lang w:val="en-US"/>
          </w:rPr>
          <w:t>sovereign states.</w:t>
        </w:r>
      </w:hyperlink>
      <w:r>
        <w:rPr>
          <w:color w:val="1A1A1A" w:themeColor="background1" w:themeShade="1A"/>
          <w:sz w:val="28"/>
          <w:szCs w:val="28"/>
          <w:lang w:val="en-US"/>
        </w:rPr>
        <w:t> Consequently, states may choose to not abide by international law, and even to break a treaty. However, such violations, particularly of customary international law and peremptory norms (</w:t>
      </w:r>
      <w:hyperlink r:id="rId140" w:tooltip="Peremptory norm" w:history="1">
        <w:r>
          <w:rPr>
            <w:rStyle w:val="ac"/>
            <w:i/>
            <w:iCs/>
            <w:color w:val="1A1A1A" w:themeColor="background1" w:themeShade="1A"/>
            <w:sz w:val="28"/>
            <w:szCs w:val="28"/>
            <w:u w:val="none"/>
            <w:lang w:val="en-US"/>
          </w:rPr>
          <w:t>jus cogens</w:t>
        </w:r>
      </w:hyperlink>
      <w:r>
        <w:rPr>
          <w:color w:val="1A1A1A" w:themeColor="background1" w:themeShade="1A"/>
          <w:sz w:val="28"/>
          <w:szCs w:val="28"/>
          <w:lang w:val="en-US"/>
        </w:rPr>
        <w:t>), can be met with coercive action, ranging from military intervention to diplomatic and economic pressure.</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The </w:t>
      </w:r>
      <w:hyperlink r:id="rId141" w:tooltip="Monism and dualism in international law" w:history="1">
        <w:r>
          <w:rPr>
            <w:rStyle w:val="ac"/>
            <w:color w:val="1A1A1A" w:themeColor="background1" w:themeShade="1A"/>
            <w:sz w:val="28"/>
            <w:szCs w:val="28"/>
            <w:u w:val="none"/>
            <w:lang w:val="en-US"/>
          </w:rPr>
          <w:t>relationship and interaction</w:t>
        </w:r>
      </w:hyperlink>
      <w:r>
        <w:rPr>
          <w:color w:val="1A1A1A" w:themeColor="background1" w:themeShade="1A"/>
          <w:sz w:val="28"/>
          <w:szCs w:val="28"/>
          <w:lang w:val="en-US"/>
        </w:rPr>
        <w:t> between a national legal system (</w:t>
      </w:r>
      <w:hyperlink r:id="rId142" w:tooltip="Municipal law" w:history="1">
        <w:r>
          <w:rPr>
            <w:rStyle w:val="ac"/>
            <w:color w:val="1A1A1A" w:themeColor="background1" w:themeShade="1A"/>
            <w:sz w:val="28"/>
            <w:szCs w:val="28"/>
            <w:u w:val="none"/>
            <w:lang w:val="en-US"/>
          </w:rPr>
          <w:t>municipal law</w:t>
        </w:r>
      </w:hyperlink>
      <w:r>
        <w:rPr>
          <w:color w:val="1A1A1A" w:themeColor="background1" w:themeShade="1A"/>
          <w:sz w:val="28"/>
          <w:szCs w:val="28"/>
          <w:lang w:val="en-US"/>
        </w:rPr>
        <w:t>) and international law is complex and variable. National law may become international law when treaties permit national jurisdiction to </w:t>
      </w:r>
      <w:hyperlink r:id="rId143" w:tooltip="Supranational union" w:history="1">
        <w:r>
          <w:rPr>
            <w:rStyle w:val="ac"/>
            <w:color w:val="1A1A1A" w:themeColor="background1" w:themeShade="1A"/>
            <w:sz w:val="28"/>
            <w:szCs w:val="28"/>
            <w:u w:val="none"/>
            <w:lang w:val="en-US"/>
          </w:rPr>
          <w:t>supranational</w:t>
        </w:r>
      </w:hyperlink>
      <w:r>
        <w:rPr>
          <w:color w:val="1A1A1A" w:themeColor="background1" w:themeShade="1A"/>
          <w:sz w:val="28"/>
          <w:szCs w:val="28"/>
          <w:lang w:val="en-US"/>
        </w:rPr>
        <w:t> tribunals such as the </w:t>
      </w:r>
      <w:hyperlink r:id="rId144" w:tooltip="European Court of Human Rights" w:history="1">
        <w:r>
          <w:rPr>
            <w:rStyle w:val="ac"/>
            <w:color w:val="1A1A1A" w:themeColor="background1" w:themeShade="1A"/>
            <w:sz w:val="28"/>
            <w:szCs w:val="28"/>
            <w:u w:val="none"/>
            <w:lang w:val="en-US"/>
          </w:rPr>
          <w:t>European Court of Human Rights</w:t>
        </w:r>
      </w:hyperlink>
      <w:r>
        <w:rPr>
          <w:color w:val="1A1A1A" w:themeColor="background1" w:themeShade="1A"/>
          <w:sz w:val="28"/>
          <w:szCs w:val="28"/>
          <w:lang w:val="en-US"/>
        </w:rPr>
        <w:t> or the </w:t>
      </w:r>
      <w:hyperlink r:id="rId145" w:tooltip="International Criminal Court" w:history="1">
        <w:r>
          <w:rPr>
            <w:rStyle w:val="ac"/>
            <w:color w:val="1A1A1A" w:themeColor="background1" w:themeShade="1A"/>
            <w:sz w:val="28"/>
            <w:szCs w:val="28"/>
            <w:u w:val="none"/>
            <w:lang w:val="en-US"/>
          </w:rPr>
          <w:t>International Criminal Court</w:t>
        </w:r>
      </w:hyperlink>
      <w:r>
        <w:rPr>
          <w:color w:val="1A1A1A" w:themeColor="background1" w:themeShade="1A"/>
          <w:sz w:val="28"/>
          <w:szCs w:val="28"/>
          <w:lang w:val="en-US"/>
        </w:rPr>
        <w:t>. Treaties such as the </w:t>
      </w:r>
      <w:hyperlink r:id="rId146" w:tooltip="Geneva Conventions" w:history="1">
        <w:r>
          <w:rPr>
            <w:rStyle w:val="ac"/>
            <w:color w:val="1A1A1A" w:themeColor="background1" w:themeShade="1A"/>
            <w:sz w:val="28"/>
            <w:szCs w:val="28"/>
            <w:u w:val="none"/>
            <w:lang w:val="en-US"/>
          </w:rPr>
          <w:t>Geneva Conventions</w:t>
        </w:r>
      </w:hyperlink>
      <w:r>
        <w:rPr>
          <w:color w:val="1A1A1A" w:themeColor="background1" w:themeShade="1A"/>
          <w:sz w:val="28"/>
          <w:szCs w:val="28"/>
          <w:lang w:val="en-US"/>
        </w:rPr>
        <w:t> may require national law to conform to treaty provisions. National laws or constitutions may also provide for the implementation or integration of international legal obligations into domestic law.</w:t>
      </w:r>
    </w:p>
    <w:p w:rsidR="00873A3F" w:rsidRDefault="00234689">
      <w:pPr>
        <w:pStyle w:val="a9"/>
        <w:shd w:val="clear" w:color="auto" w:fill="FFFFFF"/>
        <w:spacing w:before="0" w:beforeAutospacing="0" w:after="0" w:afterAutospacing="0"/>
        <w:jc w:val="both"/>
        <w:rPr>
          <w:color w:val="1A1A1A" w:themeColor="background1" w:themeShade="1A"/>
          <w:sz w:val="28"/>
          <w:szCs w:val="28"/>
          <w:lang w:val="en-US"/>
        </w:rPr>
      </w:pPr>
      <w:r>
        <w:rPr>
          <w:b/>
          <w:color w:val="1A1A1A" w:themeColor="background1" w:themeShade="1A"/>
          <w:sz w:val="28"/>
          <w:szCs w:val="28"/>
          <w:lang w:val="en-US"/>
        </w:rPr>
        <w:t>3</w:t>
      </w:r>
      <w:r>
        <w:rPr>
          <w:color w:val="1A1A1A" w:themeColor="background1" w:themeShade="1A"/>
          <w:sz w:val="28"/>
          <w:szCs w:val="28"/>
          <w:lang w:val="en-US"/>
        </w:rPr>
        <w:t xml:space="preserve">. </w:t>
      </w:r>
      <w:r>
        <w:rPr>
          <w:bCs/>
          <w:color w:val="1A1A1A" w:themeColor="background1" w:themeShade="1A"/>
          <w:sz w:val="28"/>
          <w:szCs w:val="28"/>
          <w:lang w:val="en-US"/>
        </w:rPr>
        <w:t>Labor law</w:t>
      </w:r>
      <w:r>
        <w:rPr>
          <w:color w:val="1A1A1A" w:themeColor="background1" w:themeShade="1A"/>
          <w:sz w:val="28"/>
          <w:szCs w:val="28"/>
          <w:lang w:val="en-US"/>
        </w:rPr>
        <w:t> (US spelling: </w:t>
      </w:r>
      <w:r>
        <w:rPr>
          <w:bCs/>
          <w:color w:val="1A1A1A" w:themeColor="background1" w:themeShade="1A"/>
          <w:sz w:val="28"/>
          <w:szCs w:val="28"/>
          <w:lang w:val="en-US"/>
        </w:rPr>
        <w:t>labor law</w:t>
      </w:r>
      <w:r>
        <w:rPr>
          <w:color w:val="1A1A1A" w:themeColor="background1" w:themeShade="1A"/>
          <w:sz w:val="28"/>
          <w:szCs w:val="28"/>
          <w:lang w:val="en-US"/>
        </w:rPr>
        <w:t>, sometimes incorrectly conflated with </w:t>
      </w:r>
      <w:r>
        <w:rPr>
          <w:bCs/>
          <w:color w:val="1A1A1A" w:themeColor="background1" w:themeShade="1A"/>
          <w:sz w:val="28"/>
          <w:szCs w:val="28"/>
          <w:lang w:val="en-US"/>
        </w:rPr>
        <w:t>employment law</w:t>
      </w:r>
      <w:r>
        <w:rPr>
          <w:color w:val="1A1A1A" w:themeColor="background1" w:themeShade="1A"/>
          <w:sz w:val="28"/>
          <w:szCs w:val="28"/>
          <w:lang w:val="en-US"/>
        </w:rPr>
        <w:t>) is the area of law most commonly relating to the relationship between </w:t>
      </w:r>
      <w:hyperlink r:id="rId147" w:tooltip="Trade union" w:history="1">
        <w:r>
          <w:rPr>
            <w:rStyle w:val="ac"/>
            <w:color w:val="1A1A1A" w:themeColor="background1" w:themeShade="1A"/>
            <w:sz w:val="28"/>
            <w:szCs w:val="28"/>
            <w:u w:val="none"/>
            <w:lang w:val="en-US"/>
          </w:rPr>
          <w:t>trade unions</w:t>
        </w:r>
      </w:hyperlink>
      <w:r>
        <w:rPr>
          <w:color w:val="1A1A1A" w:themeColor="background1" w:themeShade="1A"/>
          <w:sz w:val="28"/>
          <w:szCs w:val="28"/>
          <w:lang w:val="en-US"/>
        </w:rPr>
        <w:t>, employers and the government.</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While the development of the field in different jurisdictions has resulted in different specific meanings of what is meant by labor law, it is generally used in reference to employment contexts that involve a trade union, while the term employment law is usually used for workplaces where the legal relationship is directly between the employer and the employee. While in some jurisdictions the term may be used to refer to such law that may not involve trade unions, the genesis of the term is historically inseparable and begins with the labour union movements.</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 xml:space="preserve">At the statutory level, Labor law is concerned with the establishment of a labor-relations framework that provides for orderly and peaceful industrial relations between employers and organized workers, and usually includes rules on forming a union, conditions under which the union becomes bargaining agent, strikes and lock-outs, process for negotiations, and other structural elements that then permit the employer and the union to bargain a collective agreement and fill-in the rest specific to rules and conditions relating to the workplace. It arises primarily from and in the context of British common law and related jurisdictions, to which it is also historically linked as wage work begins in the Industrial Revolution, and in this way, labor law and related concepts mark a departure from the tradition of contract law that existed previously for master-servant relations to that point. </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 xml:space="preserve">Labor law is not the law that regulates minimum standards of employment in most British common law jurisdictions, but is the law that pertains to the rules </w:t>
      </w:r>
      <w:r>
        <w:rPr>
          <w:color w:val="1A1A1A" w:themeColor="background1" w:themeShade="1A"/>
          <w:sz w:val="28"/>
          <w:szCs w:val="28"/>
          <w:lang w:val="en-US"/>
        </w:rPr>
        <w:lastRenderedPageBreak/>
        <w:t>meant to provide a framework for labour relations and collective bargaining. Employment law, or employment standards law, refers to the regulations in statute law that establish minimum conditions relating to the employment of persons, such as minimum working age, minimum hourly wage, and so on.</w:t>
      </w:r>
    </w:p>
    <w:p w:rsidR="00873A3F" w:rsidRDefault="00234689">
      <w:pPr>
        <w:pStyle w:val="responsivelines"/>
        <w:shd w:val="clear" w:color="auto" w:fill="FEFEFE"/>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Labor law primarily concerns the rights and responsibilities of unionized employees. Some groups of employees find unions beneficial, since employees have a lot more power when they negotiate as a group rather than individually. Unions can </w:t>
      </w:r>
      <w:hyperlink r:id="rId148" w:tooltip="Unions: Basics - FindLaw" w:history="1">
        <w:r>
          <w:rPr>
            <w:color w:val="1A1A1A" w:themeColor="background1" w:themeShade="1A"/>
            <w:sz w:val="28"/>
            <w:szCs w:val="28"/>
            <w:lang w:val="en-US"/>
          </w:rPr>
          <w:t>negotiate for better pay</w:t>
        </w:r>
      </w:hyperlink>
      <w:r>
        <w:rPr>
          <w:color w:val="1A1A1A" w:themeColor="background1" w:themeShade="1A"/>
          <w:sz w:val="28"/>
          <w:szCs w:val="28"/>
          <w:lang w:val="en-US"/>
        </w:rPr>
        <w:t>, more convenient hours, and increased workplace safety. However, unions do not have limitless power. Leaders must treat all union members fairly and refrain from restricting union members' rights to speech, assembly, and voting powers.</w:t>
      </w:r>
    </w:p>
    <w:p w:rsidR="00873A3F" w:rsidRDefault="00234689">
      <w:pPr>
        <w:shd w:val="clear" w:color="auto" w:fill="FEFEFE"/>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Employers also must follow specific rules when dealing with union members. For example, employers may only negotiate with designated union representatives and must carefully any agreement between the union and the employer.</w:t>
      </w:r>
    </w:p>
    <w:p w:rsidR="00873A3F" w:rsidRDefault="00234689">
      <w:pPr>
        <w:shd w:val="clear" w:color="auto" w:fill="FEFEFE"/>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States are allowed to make their own laws concerning labor relations, but all of these laws must comply with the federal statute, known as the </w:t>
      </w:r>
      <w:hyperlink r:id="rId149" w:tooltip="29 U.S.C. Section 157: Right of employees as to organization, collective bargaining, etc." w:history="1">
        <w:r>
          <w:rPr>
            <w:rFonts w:ascii="Times New Roman" w:eastAsia="Times New Roman" w:hAnsi="Times New Roman" w:cs="Times New Roman"/>
            <w:color w:val="1A1A1A" w:themeColor="background1" w:themeShade="1A"/>
            <w:sz w:val="28"/>
            <w:szCs w:val="28"/>
            <w:lang w:val="en-US"/>
          </w:rPr>
          <w:t>National Labor Relations Act</w:t>
        </w:r>
      </w:hyperlink>
      <w:r>
        <w:rPr>
          <w:rFonts w:ascii="Times New Roman" w:eastAsia="Times New Roman" w:hAnsi="Times New Roman" w:cs="Times New Roman"/>
          <w:color w:val="1A1A1A" w:themeColor="background1" w:themeShade="1A"/>
          <w:sz w:val="28"/>
          <w:szCs w:val="28"/>
          <w:lang w:val="en-US"/>
        </w:rPr>
        <w:t>.</w:t>
      </w:r>
    </w:p>
    <w:p w:rsidR="00873A3F" w:rsidRDefault="00234689">
      <w:pPr>
        <w:shd w:val="clear" w:color="auto" w:fill="FEFEFE"/>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Labor law can also refer to the set of standards for working conditions and wage laws. These laws, such as the </w:t>
      </w:r>
      <w:hyperlink r:id="rId150" w:tooltip="FSLA Reference Guide - FindLaw" w:history="1">
        <w:r>
          <w:rPr>
            <w:rFonts w:ascii="Times New Roman" w:eastAsia="Times New Roman" w:hAnsi="Times New Roman" w:cs="Times New Roman"/>
            <w:color w:val="1A1A1A" w:themeColor="background1" w:themeShade="1A"/>
            <w:sz w:val="28"/>
            <w:szCs w:val="28"/>
            <w:lang w:val="en-US"/>
          </w:rPr>
          <w:t>Fair Labor Standards Act</w:t>
        </w:r>
      </w:hyperlink>
      <w:r>
        <w:rPr>
          <w:rFonts w:ascii="Times New Roman" w:eastAsia="Times New Roman" w:hAnsi="Times New Roman" w:cs="Times New Roman"/>
          <w:color w:val="1A1A1A" w:themeColor="background1" w:themeShade="1A"/>
          <w:sz w:val="28"/>
          <w:szCs w:val="28"/>
          <w:lang w:val="en-US"/>
        </w:rPr>
        <w:t>, prohibits child labor, and sets a minimum wage.</w:t>
      </w:r>
    </w:p>
    <w:p w:rsidR="00873A3F" w:rsidRDefault="00234689">
      <w:pPr>
        <w:shd w:val="clear" w:color="auto" w:fill="FEFEFE"/>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Many labor attorneys are either hired by unions or by the corporations that hire unionized employees. Most individuals would not hire a labor attorney unless they were thinking of organizing their own union.</w:t>
      </w:r>
    </w:p>
    <w:p w:rsidR="00873A3F" w:rsidRDefault="00234689">
      <w:pPr>
        <w:shd w:val="clear" w:color="auto" w:fill="FEFEFE"/>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Since states can make their own laws about unions, labor laws vary greatly between the states, or between industries. Some industries are required to allow employees to organize, but in other industries employees are specifically prohibited from unionizing. To learn more about the labor laws in your state, contact a qualified local labor attorney using the search tool below.</w:t>
      </w:r>
    </w:p>
    <w:p w:rsidR="00873A3F" w:rsidRDefault="00234689">
      <w:pPr>
        <w:shd w:val="clear" w:color="auto" w:fill="FEFEFE"/>
        <w:spacing w:after="0" w:line="240" w:lineRule="auto"/>
        <w:ind w:firstLine="567"/>
        <w:jc w:val="both"/>
        <w:rPr>
          <w:rFonts w:ascii="Times New Roman" w:eastAsia="Times New Roman" w:hAnsi="Times New Roman" w:cs="Times New Roman"/>
          <w:color w:val="1A1A1A" w:themeColor="background1" w:themeShade="1A"/>
          <w:sz w:val="28"/>
          <w:szCs w:val="28"/>
        </w:rPr>
      </w:pPr>
      <w:r>
        <w:rPr>
          <w:rFonts w:ascii="Times New Roman" w:eastAsia="Times New Roman" w:hAnsi="Times New Roman" w:cs="Times New Roman"/>
          <w:bCs/>
          <w:color w:val="1A1A1A" w:themeColor="background1" w:themeShade="1A"/>
          <w:sz w:val="28"/>
          <w:szCs w:val="28"/>
        </w:rPr>
        <w:t>Related Practice Areas</w:t>
      </w:r>
    </w:p>
    <w:p w:rsidR="00873A3F" w:rsidRDefault="00234689">
      <w:pPr>
        <w:numPr>
          <w:ilvl w:val="0"/>
          <w:numId w:val="28"/>
        </w:numPr>
        <w:shd w:val="clear" w:color="auto" w:fill="FEFEFE"/>
        <w:spacing w:after="0" w:line="240" w:lineRule="auto"/>
        <w:ind w:left="0"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Employment Law: Labor law sets standards for employer and employee conduct in the workplace and can play a major role in many </w:t>
      </w:r>
      <w:hyperlink r:id="rId151" w:tooltip="Employment Law - FindLaw.com" w:history="1">
        <w:r>
          <w:rPr>
            <w:rFonts w:ascii="Times New Roman" w:eastAsia="Times New Roman" w:hAnsi="Times New Roman" w:cs="Times New Roman"/>
            <w:color w:val="1A1A1A" w:themeColor="background1" w:themeShade="1A"/>
            <w:sz w:val="28"/>
            <w:szCs w:val="28"/>
            <w:lang w:val="en-US"/>
          </w:rPr>
          <w:t>employment law</w:t>
        </w:r>
      </w:hyperlink>
      <w:r>
        <w:rPr>
          <w:rFonts w:ascii="Times New Roman" w:eastAsia="Times New Roman" w:hAnsi="Times New Roman" w:cs="Times New Roman"/>
          <w:color w:val="1A1A1A" w:themeColor="background1" w:themeShade="1A"/>
          <w:sz w:val="28"/>
          <w:szCs w:val="28"/>
          <w:lang w:val="en-US"/>
        </w:rPr>
        <w:t> cases.</w:t>
      </w:r>
    </w:p>
    <w:p w:rsidR="00873A3F" w:rsidRDefault="00234689">
      <w:pPr>
        <w:numPr>
          <w:ilvl w:val="0"/>
          <w:numId w:val="28"/>
        </w:numPr>
        <w:shd w:val="clear" w:color="auto" w:fill="FEFEFE"/>
        <w:spacing w:after="0" w:line="240" w:lineRule="auto"/>
        <w:ind w:left="0"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Wage and Benefit Law: Wage and benefit cases often look to labor law to determine the </w:t>
      </w:r>
      <w:hyperlink r:id="rId152" w:tooltip="Wages and Benefits Law - FindLaw.com" w:history="1">
        <w:r>
          <w:rPr>
            <w:rFonts w:ascii="Times New Roman" w:eastAsia="Times New Roman" w:hAnsi="Times New Roman" w:cs="Times New Roman"/>
            <w:color w:val="1A1A1A" w:themeColor="background1" w:themeShade="1A"/>
            <w:sz w:val="28"/>
            <w:szCs w:val="28"/>
            <w:lang w:val="en-US"/>
          </w:rPr>
          <w:t>relevant minimum wage</w:t>
        </w:r>
      </w:hyperlink>
      <w:r>
        <w:rPr>
          <w:rFonts w:ascii="Times New Roman" w:eastAsia="Times New Roman" w:hAnsi="Times New Roman" w:cs="Times New Roman"/>
          <w:color w:val="1A1A1A" w:themeColor="background1" w:themeShade="1A"/>
          <w:sz w:val="28"/>
          <w:szCs w:val="28"/>
          <w:lang w:val="en-US"/>
        </w:rPr>
        <w:t>.</w:t>
      </w:r>
    </w:p>
    <w:p w:rsidR="00873A3F" w:rsidRDefault="00234689">
      <w:pPr>
        <w:numPr>
          <w:ilvl w:val="0"/>
          <w:numId w:val="28"/>
        </w:numPr>
        <w:shd w:val="clear" w:color="auto" w:fill="FEFEFE"/>
        <w:spacing w:after="0" w:line="240" w:lineRule="auto"/>
        <w:ind w:left="0"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Education Law: Teachers, along with other public sector employees, are much more likely to be union members than other professions. Contracts negotiated with </w:t>
      </w:r>
      <w:hyperlink r:id="rId153" w:tooltip="Teachers' Unions - FindLaw.com" w:history="1">
        <w:r>
          <w:rPr>
            <w:rFonts w:ascii="Times New Roman" w:eastAsia="Times New Roman" w:hAnsi="Times New Roman" w:cs="Times New Roman"/>
            <w:color w:val="1A1A1A" w:themeColor="background1" w:themeShade="1A"/>
            <w:sz w:val="28"/>
            <w:szCs w:val="28"/>
            <w:lang w:val="en-US"/>
          </w:rPr>
          <w:t>teachers' unions</w:t>
        </w:r>
      </w:hyperlink>
      <w:r>
        <w:rPr>
          <w:rFonts w:ascii="Times New Roman" w:eastAsia="Times New Roman" w:hAnsi="Times New Roman" w:cs="Times New Roman"/>
          <w:color w:val="1A1A1A" w:themeColor="background1" w:themeShade="1A"/>
          <w:sz w:val="28"/>
          <w:szCs w:val="28"/>
          <w:lang w:val="en-US"/>
        </w:rPr>
        <w:t> often have a major impact on education policy.</w:t>
      </w:r>
    </w:p>
    <w:p w:rsidR="00873A3F" w:rsidRDefault="00873A3F">
      <w:pPr>
        <w:spacing w:after="0" w:line="240" w:lineRule="auto"/>
        <w:ind w:firstLine="567"/>
        <w:jc w:val="both"/>
        <w:rPr>
          <w:rFonts w:ascii="Times New Roman" w:hAnsi="Times New Roman" w:cs="Times New Roman"/>
          <w:color w:val="1A1A1A" w:themeColor="background1" w:themeShade="1A"/>
          <w:sz w:val="28"/>
          <w:szCs w:val="28"/>
          <w:lang w:val="en-US"/>
        </w:rPr>
      </w:pPr>
    </w:p>
    <w:p w:rsidR="00873A3F" w:rsidRDefault="00234689">
      <w:pPr>
        <w:spacing w:after="0" w:line="240" w:lineRule="auto"/>
        <w:ind w:firstLine="567"/>
        <w:jc w:val="center"/>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Questions:</w:t>
      </w:r>
    </w:p>
    <w:p w:rsidR="00873A3F" w:rsidRDefault="00A36E52">
      <w:pPr>
        <w:pStyle w:val="af"/>
        <w:numPr>
          <w:ilvl w:val="0"/>
          <w:numId w:val="29"/>
        </w:numPr>
        <w:tabs>
          <w:tab w:val="left" w:pos="426"/>
        </w:tabs>
        <w:spacing w:after="0" w:line="240" w:lineRule="auto"/>
        <w:ind w:left="0" w:firstLine="0"/>
        <w:jc w:val="both"/>
        <w:rPr>
          <w:rFonts w:ascii="Times New Roman" w:hAnsi="Times New Roman" w:cs="Times New Roman"/>
          <w:color w:val="1A1A1A" w:themeColor="background1" w:themeShade="1A"/>
          <w:sz w:val="28"/>
          <w:szCs w:val="28"/>
          <w:lang w:val="en-US"/>
        </w:rPr>
      </w:pPr>
      <w:hyperlink r:id="rId154" w:history="1">
        <w:r w:rsidR="00234689">
          <w:rPr>
            <w:rStyle w:val="ac"/>
            <w:rFonts w:ascii="Times New Roman" w:hAnsi="Times New Roman" w:cs="Times New Roman"/>
            <w:color w:val="1A1A1A" w:themeColor="background1" w:themeShade="1A"/>
            <w:sz w:val="28"/>
            <w:szCs w:val="28"/>
            <w:u w:val="none"/>
            <w:shd w:val="clear" w:color="auto" w:fill="FFFFFF"/>
            <w:lang w:val="en-US"/>
          </w:rPr>
          <w:t>What are the key differences between a common law system and a civil law system?</w:t>
        </w:r>
      </w:hyperlink>
    </w:p>
    <w:p w:rsidR="00873A3F" w:rsidRDefault="00234689">
      <w:pPr>
        <w:pStyle w:val="af"/>
        <w:numPr>
          <w:ilvl w:val="0"/>
          <w:numId w:val="29"/>
        </w:numPr>
        <w:tabs>
          <w:tab w:val="left" w:pos="426"/>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shd w:val="clear" w:color="auto" w:fill="FFFFFF"/>
          <w:lang w:val="en-US"/>
        </w:rPr>
        <w:t> </w:t>
      </w:r>
      <w:hyperlink r:id="rId155" w:history="1">
        <w:r>
          <w:rPr>
            <w:rStyle w:val="ac"/>
            <w:rFonts w:ascii="Times New Roman" w:hAnsi="Times New Roman" w:cs="Times New Roman"/>
            <w:color w:val="1A1A1A" w:themeColor="background1" w:themeShade="1A"/>
            <w:sz w:val="28"/>
            <w:szCs w:val="28"/>
            <w:u w:val="none"/>
            <w:shd w:val="clear" w:color="auto" w:fill="FFFFFF"/>
            <w:lang w:val="en-US"/>
          </w:rPr>
          <w:t>What are the principles of international law?</w:t>
        </w:r>
      </w:hyperlink>
    </w:p>
    <w:p w:rsidR="00873A3F" w:rsidRDefault="00234689">
      <w:pPr>
        <w:pStyle w:val="af"/>
        <w:numPr>
          <w:ilvl w:val="0"/>
          <w:numId w:val="29"/>
        </w:numPr>
        <w:tabs>
          <w:tab w:val="left" w:pos="426"/>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What is labor Law?</w:t>
      </w:r>
    </w:p>
    <w:p w:rsidR="00873A3F" w:rsidRDefault="00873A3F">
      <w:pPr>
        <w:spacing w:after="0" w:line="240" w:lineRule="auto"/>
        <w:ind w:firstLine="567"/>
        <w:jc w:val="both"/>
        <w:rPr>
          <w:rFonts w:ascii="Times New Roman" w:hAnsi="Times New Roman" w:cs="Times New Roman"/>
          <w:color w:val="1A1A1A" w:themeColor="background1" w:themeShade="1A"/>
          <w:sz w:val="28"/>
          <w:szCs w:val="28"/>
          <w:lang w:val="en-US"/>
        </w:rPr>
      </w:pPr>
    </w:p>
    <w:p w:rsidR="00873A3F" w:rsidRDefault="00234689">
      <w:pPr>
        <w:pStyle w:val="af"/>
        <w:spacing w:after="0" w:line="240" w:lineRule="auto"/>
        <w:ind w:left="0"/>
        <w:jc w:val="center"/>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lastRenderedPageBreak/>
        <w:t>References:</w:t>
      </w:r>
    </w:p>
    <w:p w:rsidR="00873A3F" w:rsidRDefault="00234689">
      <w:pPr>
        <w:pStyle w:val="af"/>
        <w:numPr>
          <w:ilvl w:val="0"/>
          <w:numId w:val="30"/>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lang w:val="en-US"/>
        </w:rPr>
        <w:t xml:space="preserve">Peng, M. and K. Meyer International business. </w:t>
      </w:r>
      <w:r>
        <w:rPr>
          <w:rFonts w:ascii="Times New Roman" w:hAnsi="Times New Roman" w:cs="Times New Roman"/>
          <w:color w:val="1A1A1A" w:themeColor="background1" w:themeShade="1A"/>
          <w:sz w:val="28"/>
          <w:szCs w:val="28"/>
        </w:rPr>
        <w:t xml:space="preserve">London: Cengage Learning, 2014. – 336 p. </w:t>
      </w:r>
    </w:p>
    <w:p w:rsidR="00873A3F" w:rsidRDefault="00234689">
      <w:pPr>
        <w:pStyle w:val="af"/>
        <w:numPr>
          <w:ilvl w:val="0"/>
          <w:numId w:val="30"/>
        </w:numPr>
        <w:tabs>
          <w:tab w:val="left" w:pos="567"/>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Willcocks L. Global business management foundations. Stratford: Steve Brookes Publishing, 2016. – 272 p.  </w:t>
      </w:r>
    </w:p>
    <w:p w:rsidR="00873A3F" w:rsidRDefault="00234689">
      <w:pPr>
        <w:pStyle w:val="af"/>
        <w:numPr>
          <w:ilvl w:val="0"/>
          <w:numId w:val="30"/>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lang w:val="en-US"/>
        </w:rPr>
        <w:t xml:space="preserve">Hill C. International business: competing in the global marketplace. </w:t>
      </w:r>
      <w:r>
        <w:rPr>
          <w:rFonts w:ascii="Times New Roman" w:hAnsi="Times New Roman" w:cs="Times New Roman"/>
          <w:color w:val="1A1A1A" w:themeColor="background1" w:themeShade="1A"/>
          <w:sz w:val="28"/>
          <w:szCs w:val="28"/>
        </w:rPr>
        <w:t>New York: McGraw Hill, 2015. – 480 p.</w:t>
      </w:r>
    </w:p>
    <w:p w:rsidR="00873A3F" w:rsidRDefault="00234689">
      <w:pPr>
        <w:pStyle w:val="af"/>
        <w:numPr>
          <w:ilvl w:val="0"/>
          <w:numId w:val="30"/>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lang w:val="en-US"/>
        </w:rPr>
        <w:t xml:space="preserve">Dunning J., Lundan S. Multinational enterprises and the global economy. </w:t>
      </w:r>
      <w:r>
        <w:rPr>
          <w:rFonts w:ascii="Times New Roman" w:hAnsi="Times New Roman" w:cs="Times New Roman"/>
          <w:color w:val="1A1A1A" w:themeColor="background1" w:themeShade="1A"/>
          <w:sz w:val="28"/>
          <w:szCs w:val="28"/>
        </w:rPr>
        <w:t xml:space="preserve">Cheltenham: Edward Elgar Publishing, 2017. – 224 p. </w:t>
      </w:r>
    </w:p>
    <w:p w:rsidR="00873A3F" w:rsidRDefault="00234689">
      <w:pPr>
        <w:pStyle w:val="af"/>
        <w:numPr>
          <w:ilvl w:val="0"/>
          <w:numId w:val="30"/>
        </w:numPr>
        <w:tabs>
          <w:tab w:val="left" w:pos="567"/>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Mintzberg H. Managing. London: Financial Times/Prentice Hall, 2015. – 304 p. </w:t>
      </w:r>
    </w:p>
    <w:p w:rsidR="00873A3F" w:rsidRDefault="00234689">
      <w:pPr>
        <w:pStyle w:val="af"/>
        <w:numPr>
          <w:ilvl w:val="0"/>
          <w:numId w:val="30"/>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 xml:space="preserve">Темнышова Е.П. Международный менеджмент. М.: ЮРАЙТ, 2015. – 352 c. </w:t>
      </w:r>
    </w:p>
    <w:p w:rsidR="00873A3F" w:rsidRDefault="00873A3F">
      <w:pPr>
        <w:spacing w:after="0" w:line="240" w:lineRule="auto"/>
        <w:ind w:firstLine="567"/>
        <w:jc w:val="both"/>
        <w:rPr>
          <w:rFonts w:ascii="Times New Roman" w:hAnsi="Times New Roman" w:cs="Times New Roman"/>
          <w:color w:val="1A1A1A" w:themeColor="background1" w:themeShade="1A"/>
          <w:sz w:val="28"/>
          <w:szCs w:val="28"/>
          <w:lang w:val="en-US"/>
        </w:rPr>
      </w:pPr>
    </w:p>
    <w:p w:rsidR="00873A3F" w:rsidRDefault="00873A3F">
      <w:pPr>
        <w:spacing w:after="0" w:line="240" w:lineRule="auto"/>
        <w:ind w:firstLine="567"/>
        <w:jc w:val="both"/>
        <w:rPr>
          <w:rFonts w:ascii="Times New Roman" w:hAnsi="Times New Roman" w:cs="Times New Roman"/>
          <w:color w:val="1A1A1A" w:themeColor="background1" w:themeShade="1A"/>
          <w:sz w:val="28"/>
          <w:szCs w:val="28"/>
          <w:lang w:val="en-US"/>
        </w:rPr>
      </w:pPr>
    </w:p>
    <w:p w:rsidR="00873A3F" w:rsidRDefault="00234689">
      <w:pPr>
        <w:spacing w:after="0" w:line="240" w:lineRule="auto"/>
        <w:jc w:val="both"/>
        <w:rPr>
          <w:rFonts w:ascii="Times New Roman" w:hAnsi="Times New Roman" w:cs="Times New Roman"/>
          <w:b/>
          <w:color w:val="1A1A1A" w:themeColor="background1" w:themeShade="1A"/>
          <w:sz w:val="28"/>
          <w:szCs w:val="28"/>
          <w:lang w:val="en-US"/>
        </w:rPr>
      </w:pPr>
      <w:r>
        <w:rPr>
          <w:rFonts w:ascii="Times New Roman" w:hAnsi="Times New Roman" w:cs="Times New Roman"/>
          <w:b/>
          <w:color w:val="1A1A1A" w:themeColor="background1" w:themeShade="1A"/>
          <w:sz w:val="28"/>
          <w:szCs w:val="28"/>
          <w:lang w:val="en-US"/>
        </w:rPr>
        <w:t>Theme 7. Socio-cultural environment of international business</w:t>
      </w:r>
    </w:p>
    <w:p w:rsidR="00873A3F" w:rsidRDefault="00873A3F">
      <w:pPr>
        <w:spacing w:after="0" w:line="240" w:lineRule="auto"/>
        <w:ind w:firstLine="567"/>
        <w:jc w:val="both"/>
        <w:rPr>
          <w:rFonts w:ascii="Times New Roman" w:hAnsi="Times New Roman" w:cs="Times New Roman"/>
          <w:b/>
          <w:color w:val="1A1A1A" w:themeColor="background1" w:themeShade="1A"/>
          <w:sz w:val="28"/>
          <w:szCs w:val="28"/>
          <w:lang w:val="en-US"/>
        </w:rPr>
      </w:pPr>
    </w:p>
    <w:p w:rsidR="00873A3F" w:rsidRDefault="00234689">
      <w:pPr>
        <w:pStyle w:val="af"/>
        <w:numPr>
          <w:ilvl w:val="0"/>
          <w:numId w:val="31"/>
        </w:numPr>
        <w:tabs>
          <w:tab w:val="left" w:pos="426"/>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Socio-cultural environment studies: specificity of national organizations and national consumer. </w:t>
      </w:r>
    </w:p>
    <w:p w:rsidR="00873A3F" w:rsidRDefault="00234689">
      <w:pPr>
        <w:pStyle w:val="af"/>
        <w:numPr>
          <w:ilvl w:val="0"/>
          <w:numId w:val="31"/>
        </w:numPr>
        <w:tabs>
          <w:tab w:val="left" w:pos="426"/>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The consumption patterns of society.</w:t>
      </w:r>
    </w:p>
    <w:p w:rsidR="00873A3F" w:rsidRDefault="00234689">
      <w:pPr>
        <w:pStyle w:val="af"/>
        <w:numPr>
          <w:ilvl w:val="0"/>
          <w:numId w:val="31"/>
        </w:numPr>
        <w:tabs>
          <w:tab w:val="left" w:pos="426"/>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Language features of markets and translation problems.</w:t>
      </w:r>
    </w:p>
    <w:p w:rsidR="00873A3F" w:rsidRDefault="00873A3F">
      <w:pPr>
        <w:spacing w:after="0" w:line="240" w:lineRule="auto"/>
        <w:ind w:firstLine="567"/>
        <w:jc w:val="both"/>
        <w:rPr>
          <w:rFonts w:ascii="Times New Roman" w:hAnsi="Times New Roman" w:cs="Times New Roman"/>
          <w:b/>
          <w:color w:val="1A1A1A" w:themeColor="background1" w:themeShade="1A"/>
          <w:sz w:val="28"/>
          <w:szCs w:val="28"/>
          <w:lang w:val="en-US"/>
        </w:rPr>
      </w:pPr>
    </w:p>
    <w:p w:rsidR="00873A3F" w:rsidRDefault="00234689">
      <w:pPr>
        <w:spacing w:after="0" w:line="240" w:lineRule="auto"/>
        <w:jc w:val="both"/>
        <w:rPr>
          <w:rFonts w:ascii="Times New Roman" w:hAnsi="Times New Roman" w:cs="Times New Roman"/>
          <w:color w:val="1A1A1A" w:themeColor="background1" w:themeShade="1A"/>
          <w:sz w:val="28"/>
          <w:szCs w:val="28"/>
          <w:lang w:val="en-US"/>
        </w:rPr>
      </w:pPr>
      <w:r>
        <w:rPr>
          <w:rFonts w:ascii="Times New Roman" w:hAnsi="Times New Roman" w:cs="Times New Roman"/>
          <w:b/>
          <w:color w:val="1A1A1A" w:themeColor="background1" w:themeShade="1A"/>
          <w:sz w:val="28"/>
          <w:szCs w:val="28"/>
          <w:lang w:val="en-US"/>
        </w:rPr>
        <w:t>1</w:t>
      </w:r>
      <w:r>
        <w:rPr>
          <w:rFonts w:ascii="Times New Roman" w:hAnsi="Times New Roman" w:cs="Times New Roman"/>
          <w:color w:val="1A1A1A" w:themeColor="background1" w:themeShade="1A"/>
          <w:sz w:val="28"/>
          <w:szCs w:val="28"/>
          <w:lang w:val="en-US"/>
        </w:rPr>
        <w:t>. The cities in which we live are environments made up of not only communities of people, but also "hardware" in the form of buildings and civil infrastructure. Moreover, urban areas cannot exist independently of the natural environment. Accordingly, environmental problems and environment formation need to be understood in terms of the interrelationships between such diverse elements. In order to accomplish this task, the Department of Socio-Cultural Environmental Studies applies, at the departmental level, the Graduate School of Frontier Sciences' guiding philosophy of maintaining a transdisciplinary approach to science.</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Granted that active integration of disciplines is not always necessary when it comes to certain efforts in technological development for facility construction, as long as buildings exist in cities, and urban areas share air and water over a broader space, then buildings, cities, and civil engineering will constantly pose challenges, in one form or another, in the context of their interactions. Furthermore, human social activity is at the heart of this environment. As such, when we look at the water cycle that supports human life, we see that water and sewage systems, as part of the civil infrastructure, form a link between the city and its buildings, and that the modalities of rivers and coasts are a connection between civil engineering and the city. In addition, the development of safety and convenience as elements of the civil infrastructure requires consensus-building through social interaction between the numerous stakeholders, and the role of this development in its relationships </w:t>
      </w:r>
      <w:r>
        <w:rPr>
          <w:rFonts w:ascii="Times New Roman" w:hAnsi="Times New Roman" w:cs="Times New Roman"/>
          <w:color w:val="1A1A1A" w:themeColor="background1" w:themeShade="1A"/>
          <w:sz w:val="28"/>
          <w:szCs w:val="28"/>
          <w:lang w:val="en-US"/>
        </w:rPr>
        <w:lastRenderedPageBreak/>
        <w:t>with cities, their residents, and nature must be considered in the evaluation of architecture.</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Our department comprises three core programs - Society and Humanity, Spatial Planning and Design, Water and Material Cycle - as well as the course Spatial Information Science. We engage in education and research on analysis, evaluation, prediction, creation, and management of physical and socio-cultural environments at the residential, architectural, urban, regional, and global levels.</w:t>
      </w:r>
      <w:r>
        <w:rPr>
          <w:rFonts w:ascii="Times New Roman" w:hAnsi="Times New Roman" w:cs="Times New Roman"/>
          <w:color w:val="1A1A1A" w:themeColor="background1" w:themeShade="1A"/>
          <w:sz w:val="28"/>
          <w:szCs w:val="28"/>
          <w:lang w:val="en-US"/>
        </w:rPr>
        <w:br/>
        <w:t>The Society and Humanity program researches civic movements and environmental problems from the perspective of urban sociology, examining the ways in which residents control environmental problems, in the context of the formation of social and legal norms. We also use cognitive/behavioral theory, paleoarchaeology, and ethnoarchaeology to form models of environmental information and human behavior within the environment, and to conduct survey-based investigation of the socio-cultural interrelationships between humans and the environment/ecosystem.</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The Spatial Planning and Design program concentrates on the collection, analysis, and integration of spatial environment information, and methods for formulating and assessing designs, with emphasis on application to urban planning and building system design. Through this research, we tackle the problems of living environments (buildings and urban space) by developing design methods and technologies that can support the creation of comfortable and sustainable environments. In addition, we explore problems in optimizing the environment load of infrastructural safety, with the goals of evaluating building resistance to earthquakes and strong winds, and developing techniques for information processing and prediction of natural environment disturbances.</w:t>
      </w:r>
      <w:r>
        <w:rPr>
          <w:rFonts w:ascii="Times New Roman" w:hAnsi="Times New Roman" w:cs="Times New Roman"/>
          <w:color w:val="1A1A1A" w:themeColor="background1" w:themeShade="1A"/>
          <w:sz w:val="28"/>
          <w:szCs w:val="28"/>
          <w:lang w:val="en-US"/>
        </w:rPr>
        <w:br/>
        <w:t>The Water and Material Cycle program deals with challenges in the optimization of environmental control technologies, including investigation of strategies for applying microbial functions to environmental control. Furthermore, we conduct coastal environment research for the purpose of simulating coastal material cycles and ecosystems based on theory, experimentation, and observation, and using those findings to develop methods of prediction and assessment.</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Our efforts in research and education also include Spatial Information Science courses, which are offered with the cooperation of the Center for Spatial Information Science. The informatization of problems pertaining to urban environments and regional economies plays a major role in the decision-making processes associated with environmental assessment, environmental design, municipal/regional policy, and other such areas. As the many products of spatial information science provide a platform for the advancement of socio-cultural environmental studies, this partnership can be expected to lead to the creation of new environmental sciences.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By introducing a multi-faceted approach that covers the natural and socio-cultural sciences, we provide students with the ability to accurately deal with a variety of challenges in environmental studies. One of the key features of our department is that both faculty members and students "learn together" by exploring </w:t>
      </w:r>
      <w:r>
        <w:rPr>
          <w:rFonts w:ascii="Times New Roman" w:hAnsi="Times New Roman" w:cs="Times New Roman"/>
          <w:color w:val="1A1A1A" w:themeColor="background1" w:themeShade="1A"/>
          <w:sz w:val="28"/>
          <w:szCs w:val="28"/>
          <w:lang w:val="en-US"/>
        </w:rPr>
        <w:lastRenderedPageBreak/>
        <w:t>environmental topics together. It is this setting that we foster our students to be scientists who can tackle environmental problems in a broad sense by effectively employing a variety of approaches, and by conceptualizing as a culture the development of elemental technologies for supporting those approaches.</w:t>
      </w:r>
      <w:r>
        <w:rPr>
          <w:rFonts w:ascii="Times New Roman" w:hAnsi="Times New Roman" w:cs="Times New Roman"/>
          <w:color w:val="1A1A1A" w:themeColor="background1" w:themeShade="1A"/>
          <w:sz w:val="28"/>
          <w:szCs w:val="28"/>
          <w:lang w:val="en-US"/>
        </w:rPr>
        <w:br/>
      </w:r>
      <w:r>
        <w:rPr>
          <w:rFonts w:ascii="Times New Roman" w:hAnsi="Times New Roman" w:cs="Times New Roman"/>
          <w:b/>
          <w:color w:val="1A1A1A" w:themeColor="background1" w:themeShade="1A"/>
          <w:sz w:val="28"/>
          <w:szCs w:val="28"/>
          <w:lang w:val="en-US"/>
        </w:rPr>
        <w:t>2.</w:t>
      </w:r>
      <w:r>
        <w:rPr>
          <w:rFonts w:ascii="Times New Roman" w:hAnsi="Times New Roman" w:cs="Times New Roman"/>
          <w:color w:val="1A1A1A" w:themeColor="background1" w:themeShade="1A"/>
          <w:sz w:val="28"/>
          <w:szCs w:val="28"/>
          <w:lang w:val="en-US"/>
        </w:rPr>
        <w:t xml:space="preserve">  Research XVIII - early XIX century. They own the idea and the initial theoretical development of the concepts of economic determinations of basic social priorities based on meeting the needs of individuals and social groups. Economic processes that directly and directly depend on production.</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At the next stage in the development of theoretical representation associated with the marginalist revolution  and the further formation of non-classical economic theory and the “new theory of consumption” , a worldview reassessment of the role of economic entities in public life takes place. Marketing ideas must meet all the requirements of society. The idea of ​​a “sovereign consumer,” relatively independent of the structure of production and the interests of producers, forced to obey the momentary “whims” of demand, comes to the fore. For the first time in the history of social services, marczinalists are beginning to widely use psychological patterns to explain with the help of economic processes in which the “economic person” turns into a full-fledged consumer, and it reflects social and world factors, as well as anticipating the same manipulative technologies of the 21st century.</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The idea of ​​the ultimate rationality and complete autonomy of an individual is prepared for the transformation of production, presented in the form of complex machine production and the production of serial products that can satisfy similar needs formed in society. Such a “harmony” of production and worldview should not have been changed, and basic social institutions, as well as models for managing such a social space that are becoming more unified and standardized, should be transformed in it.</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In order to ensure proper management of consumer needs, it was necessary to introduce a system of preliminary assessment of consumer needs and the final consumer, as well as to require goods and services from them. , For this, it is necessary to increase the level of controllability of social space.</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In this regard, at the beginning of the twentieth century. in the United States, a separate field of research is emerging, called “marketing”, which was called the “study of consumer behavior” , which was actually synchronized with the evolution of the “consumer society” as one of the invariants of the “mass society”. Marketing research has focused on focusing on a single consumer individual. With this approach, the needs of individuals are both inborn and not formed by society or the market.</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As a result, problems arose with the need for a finer understanding of the nature and needs of their carriers. For a better understanding of consumer behavior, a number of concepts have been developed that recognize the existence of various options that influence consumer choice. In the 40s of the twentieth century. American psychologist J. Cato [ proposed to study the influence of mental attitudes on the process of use. According to the scientist, the origins of social processes are </w:t>
      </w:r>
      <w:r>
        <w:rPr>
          <w:rFonts w:ascii="Times New Roman" w:hAnsi="Times New Roman" w:cs="Times New Roman"/>
          <w:color w:val="1A1A1A" w:themeColor="background1" w:themeShade="1A"/>
          <w:sz w:val="28"/>
          <w:szCs w:val="28"/>
          <w:lang w:val="en-US"/>
        </w:rPr>
        <w:lastRenderedPageBreak/>
        <w:t>rooted in the characteristics of the mental organization of individuals, and not at the level of social groups or entire communities. Thus, economic behavior predetermines the world and human behavior in general.</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At the same time, it cannot give an exhaustive description of the multifaceted nature and complexity of phenomenal consumption. Increasingly, they are becoming the subject of scientific interest - historians, anthropologists, sociologists, culturologists, etc.</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Since the early 80s of the twentieth century. a new field of research is being formed, called the sociology of consumption, the focus of which is meaningful consumer activity. This research program is based on the theory of social action. Weber , the symbolic interactionism of G. Bloomer  and the dramatic approach of I. Hoffmann . Sociology of Consumer</w:t>
      </w:r>
    </w:p>
    <w:p w:rsidR="00873A3F" w:rsidRDefault="00234689">
      <w:pPr>
        <w:pStyle w:val="a9"/>
        <w:shd w:val="clear" w:color="auto" w:fill="FFFFFF"/>
        <w:spacing w:before="0" w:beforeAutospacing="0" w:after="0" w:afterAutospacing="0"/>
        <w:jc w:val="both"/>
        <w:textAlignment w:val="baseline"/>
        <w:rPr>
          <w:color w:val="1A1A1A" w:themeColor="background1" w:themeShade="1A"/>
          <w:sz w:val="28"/>
          <w:szCs w:val="28"/>
          <w:lang w:val="en-US"/>
        </w:rPr>
      </w:pPr>
      <w:r>
        <w:rPr>
          <w:b/>
          <w:color w:val="1A1A1A" w:themeColor="background1" w:themeShade="1A"/>
          <w:sz w:val="28"/>
          <w:szCs w:val="28"/>
          <w:lang w:val="en-US"/>
        </w:rPr>
        <w:t xml:space="preserve">3. </w:t>
      </w:r>
      <w:r>
        <w:rPr>
          <w:color w:val="1A1A1A" w:themeColor="background1" w:themeShade="1A"/>
          <w:sz w:val="28"/>
          <w:szCs w:val="28"/>
          <w:lang w:val="en-US"/>
        </w:rPr>
        <w:t xml:space="preserve"> Translators usually have to deal with six different problematic areas in their work, whether they are </w:t>
      </w:r>
      <w:r>
        <w:rPr>
          <w:rStyle w:val="ad"/>
          <w:b w:val="0"/>
          <w:color w:val="1A1A1A" w:themeColor="background1" w:themeShade="1A"/>
          <w:sz w:val="28"/>
          <w:szCs w:val="28"/>
          <w:lang w:val="en-US"/>
        </w:rPr>
        <w:t>translating technical documents</w:t>
      </w:r>
      <w:r>
        <w:rPr>
          <w:color w:val="1A1A1A" w:themeColor="background1" w:themeShade="1A"/>
          <w:sz w:val="28"/>
          <w:szCs w:val="28"/>
          <w:lang w:val="en-US"/>
        </w:rPr>
        <w:t> or a </w:t>
      </w:r>
      <w:r>
        <w:rPr>
          <w:rStyle w:val="ad"/>
          <w:b w:val="0"/>
          <w:color w:val="1A1A1A" w:themeColor="background1" w:themeShade="1A"/>
          <w:sz w:val="28"/>
          <w:szCs w:val="28"/>
          <w:lang w:val="en-US"/>
        </w:rPr>
        <w:t>sworn statement</w:t>
      </w:r>
      <w:r>
        <w:rPr>
          <w:color w:val="1A1A1A" w:themeColor="background1" w:themeShade="1A"/>
          <w:sz w:val="28"/>
          <w:szCs w:val="28"/>
          <w:lang w:val="en-US"/>
        </w:rPr>
        <w:t>. These include: lexical-semantic problems; </w:t>
      </w:r>
      <w:r>
        <w:rPr>
          <w:rStyle w:val="ab"/>
          <w:color w:val="1A1A1A" w:themeColor="background1" w:themeShade="1A"/>
          <w:sz w:val="28"/>
          <w:szCs w:val="28"/>
          <w:lang w:val="en-US"/>
        </w:rPr>
        <w:t>grammar</w:t>
      </w:r>
      <w:r>
        <w:rPr>
          <w:color w:val="1A1A1A" w:themeColor="background1" w:themeShade="1A"/>
          <w:sz w:val="28"/>
          <w:szCs w:val="28"/>
          <w:lang w:val="en-US"/>
        </w:rPr>
        <w:t>; </w:t>
      </w:r>
      <w:r>
        <w:rPr>
          <w:rStyle w:val="ab"/>
          <w:color w:val="1A1A1A" w:themeColor="background1" w:themeShade="1A"/>
          <w:sz w:val="28"/>
          <w:szCs w:val="28"/>
          <w:lang w:val="en-US"/>
        </w:rPr>
        <w:t>syntax</w:t>
      </w:r>
      <w:r>
        <w:rPr>
          <w:color w:val="1A1A1A" w:themeColor="background1" w:themeShade="1A"/>
          <w:sz w:val="28"/>
          <w:szCs w:val="28"/>
          <w:lang w:val="en-US"/>
        </w:rPr>
        <w:t>; </w:t>
      </w:r>
      <w:r>
        <w:rPr>
          <w:rStyle w:val="ab"/>
          <w:color w:val="1A1A1A" w:themeColor="background1" w:themeShade="1A"/>
          <w:sz w:val="28"/>
          <w:szCs w:val="28"/>
          <w:lang w:val="en-US"/>
        </w:rPr>
        <w:t>rhetoric</w:t>
      </w:r>
      <w:r>
        <w:rPr>
          <w:color w:val="1A1A1A" w:themeColor="background1" w:themeShade="1A"/>
          <w:sz w:val="28"/>
          <w:szCs w:val="28"/>
          <w:lang w:val="en-US"/>
        </w:rPr>
        <w:t>; and </w:t>
      </w:r>
      <w:r>
        <w:rPr>
          <w:rStyle w:val="ab"/>
          <w:color w:val="1A1A1A" w:themeColor="background1" w:themeShade="1A"/>
          <w:sz w:val="28"/>
          <w:szCs w:val="28"/>
          <w:lang w:val="en-US"/>
        </w:rPr>
        <w:t>pragmatic</w:t>
      </w:r>
      <w:r>
        <w:rPr>
          <w:color w:val="1A1A1A" w:themeColor="background1" w:themeShade="1A"/>
          <w:sz w:val="28"/>
          <w:szCs w:val="28"/>
          <w:lang w:val="en-US"/>
        </w:rPr>
        <w:t> and </w:t>
      </w:r>
      <w:r>
        <w:rPr>
          <w:rStyle w:val="ab"/>
          <w:color w:val="1A1A1A" w:themeColor="background1" w:themeShade="1A"/>
          <w:sz w:val="28"/>
          <w:szCs w:val="28"/>
          <w:lang w:val="en-US"/>
        </w:rPr>
        <w:t>cultural problems</w:t>
      </w:r>
      <w:r>
        <w:rPr>
          <w:color w:val="1A1A1A" w:themeColor="background1" w:themeShade="1A"/>
          <w:sz w:val="28"/>
          <w:szCs w:val="28"/>
          <w:lang w:val="en-US"/>
        </w:rPr>
        <w:t>. Not to mention administrative issues, computer-related problems and stress…</w:t>
      </w:r>
    </w:p>
    <w:p w:rsidR="00873A3F" w:rsidRDefault="00234689">
      <w:pPr>
        <w:pStyle w:val="1"/>
        <w:shd w:val="clear" w:color="auto" w:fill="FFFFFF"/>
        <w:spacing w:before="0" w:line="240" w:lineRule="auto"/>
        <w:ind w:firstLine="567"/>
        <w:jc w:val="both"/>
        <w:textAlignment w:val="baseline"/>
        <w:rPr>
          <w:rFonts w:ascii="Times New Roman" w:hAnsi="Times New Roman" w:cs="Times New Roman"/>
          <w:b w:val="0"/>
          <w:bCs w:val="0"/>
          <w:caps/>
          <w:color w:val="1A1A1A" w:themeColor="background1" w:themeShade="1A"/>
          <w:lang w:val="en-US"/>
        </w:rPr>
      </w:pPr>
      <w:r>
        <w:rPr>
          <w:rStyle w:val="ad"/>
          <w:rFonts w:ascii="Times New Roman" w:hAnsi="Times New Roman" w:cs="Times New Roman"/>
          <w:bCs/>
          <w:caps/>
          <w:color w:val="1A1A1A" w:themeColor="background1" w:themeShade="1A"/>
          <w:lang w:val="en-US"/>
        </w:rPr>
        <w:t>LEXICAL-SEMANTIC PROBLEMS</w:t>
      </w:r>
    </w:p>
    <w:p w:rsidR="00873A3F" w:rsidRDefault="00234689">
      <w:pPr>
        <w:pStyle w:val="a9"/>
        <w:shd w:val="clear" w:color="auto" w:fill="FFFFFF"/>
        <w:spacing w:before="0" w:beforeAutospacing="0" w:after="0" w:afterAutospacing="0"/>
        <w:ind w:firstLine="567"/>
        <w:jc w:val="both"/>
        <w:textAlignment w:val="baseline"/>
        <w:rPr>
          <w:color w:val="1A1A1A" w:themeColor="background1" w:themeShade="1A"/>
          <w:sz w:val="28"/>
          <w:szCs w:val="28"/>
          <w:lang w:val="en-US"/>
        </w:rPr>
      </w:pPr>
      <w:r>
        <w:rPr>
          <w:color w:val="1A1A1A" w:themeColor="background1" w:themeShade="1A"/>
          <w:sz w:val="28"/>
          <w:szCs w:val="28"/>
          <w:lang w:val="en-US"/>
        </w:rPr>
        <w:t>Lexical-semantic problems can be resolved by consulting dictionaries, glossaries, terminology banks and experts. These problems include terminology alternatives, neologisms, semantic gaps, contextual synonyms and antonyms (these affect polysemic units: synonyms and antonyms are only aimed at an acceptance which depends on the context to determine which meaning is correct), semantic contiguity (a consistency procedure which works by identifying semantic features common  to two or more terms) and lexical networks.</w:t>
      </w:r>
    </w:p>
    <w:p w:rsidR="00873A3F" w:rsidRDefault="00234689">
      <w:pPr>
        <w:pStyle w:val="1"/>
        <w:shd w:val="clear" w:color="auto" w:fill="FFFFFF"/>
        <w:spacing w:before="0" w:line="240" w:lineRule="auto"/>
        <w:ind w:firstLine="567"/>
        <w:jc w:val="both"/>
        <w:textAlignment w:val="baseline"/>
        <w:rPr>
          <w:rFonts w:ascii="Times New Roman" w:hAnsi="Times New Roman" w:cs="Times New Roman"/>
          <w:b w:val="0"/>
          <w:bCs w:val="0"/>
          <w:caps/>
          <w:color w:val="1A1A1A" w:themeColor="background1" w:themeShade="1A"/>
          <w:lang w:val="en-US"/>
        </w:rPr>
      </w:pPr>
      <w:r>
        <w:rPr>
          <w:rStyle w:val="ad"/>
          <w:rFonts w:ascii="Times New Roman" w:hAnsi="Times New Roman" w:cs="Times New Roman"/>
          <w:bCs/>
          <w:caps/>
          <w:color w:val="1A1A1A" w:themeColor="background1" w:themeShade="1A"/>
          <w:lang w:val="en-US"/>
        </w:rPr>
        <w:t>GRAMMATICAL PROBLEMS</w:t>
      </w:r>
    </w:p>
    <w:p w:rsidR="00873A3F" w:rsidRDefault="00234689">
      <w:pPr>
        <w:pStyle w:val="a9"/>
        <w:shd w:val="clear" w:color="auto" w:fill="FFFFFF"/>
        <w:spacing w:before="0" w:beforeAutospacing="0" w:after="0" w:afterAutospacing="0"/>
        <w:ind w:firstLine="567"/>
        <w:jc w:val="both"/>
        <w:textAlignment w:val="baseline"/>
        <w:rPr>
          <w:color w:val="1A1A1A" w:themeColor="background1" w:themeShade="1A"/>
          <w:sz w:val="28"/>
          <w:szCs w:val="28"/>
          <w:lang w:val="en-US"/>
        </w:rPr>
      </w:pPr>
      <w:r>
        <w:rPr>
          <w:color w:val="1A1A1A" w:themeColor="background1" w:themeShade="1A"/>
          <w:sz w:val="28"/>
          <w:szCs w:val="28"/>
          <w:lang w:val="en-US"/>
        </w:rPr>
        <w:t>Grammatical problems include, for example, questions of temporality, aspectuality (the appearance indicates how the process is represented or the state expressed by the verb from the point of view of its development, as opposed to time itself), pronouns, and whether or not to make the subject pronoun explicit.</w:t>
      </w:r>
    </w:p>
    <w:p w:rsidR="00873A3F" w:rsidRDefault="00234689">
      <w:pPr>
        <w:pStyle w:val="1"/>
        <w:shd w:val="clear" w:color="auto" w:fill="FFFFFF"/>
        <w:spacing w:before="0" w:line="240" w:lineRule="auto"/>
        <w:ind w:firstLine="567"/>
        <w:jc w:val="both"/>
        <w:textAlignment w:val="baseline"/>
        <w:rPr>
          <w:rFonts w:ascii="Times New Roman" w:hAnsi="Times New Roman" w:cs="Times New Roman"/>
          <w:b w:val="0"/>
          <w:bCs w:val="0"/>
          <w:caps/>
          <w:color w:val="1A1A1A" w:themeColor="background1" w:themeShade="1A"/>
          <w:lang w:val="en-US"/>
        </w:rPr>
      </w:pPr>
      <w:r>
        <w:rPr>
          <w:rStyle w:val="ad"/>
          <w:rFonts w:ascii="Times New Roman" w:hAnsi="Times New Roman" w:cs="Times New Roman"/>
          <w:bCs/>
          <w:caps/>
          <w:color w:val="1A1A1A" w:themeColor="background1" w:themeShade="1A"/>
          <w:lang w:val="en-US"/>
        </w:rPr>
        <w:t>SYNTACTICAL PROBLEMS</w:t>
      </w:r>
    </w:p>
    <w:p w:rsidR="00873A3F" w:rsidRDefault="00234689">
      <w:pPr>
        <w:pStyle w:val="a9"/>
        <w:shd w:val="clear" w:color="auto" w:fill="FFFFFF"/>
        <w:spacing w:before="0" w:beforeAutospacing="0" w:after="0" w:afterAutospacing="0"/>
        <w:ind w:firstLine="567"/>
        <w:jc w:val="both"/>
        <w:textAlignment w:val="baseline"/>
        <w:rPr>
          <w:color w:val="1A1A1A" w:themeColor="background1" w:themeShade="1A"/>
          <w:sz w:val="28"/>
          <w:szCs w:val="28"/>
          <w:lang w:val="en-US"/>
        </w:rPr>
      </w:pPr>
      <w:r>
        <w:rPr>
          <w:color w:val="1A1A1A" w:themeColor="background1" w:themeShade="1A"/>
          <w:sz w:val="28"/>
          <w:szCs w:val="28"/>
          <w:lang w:val="en-US"/>
        </w:rPr>
        <w:t>Syntactical problems may originate in syntactic parallels, the direction of the passive voice, the focus (the point of view from which a story is told), or even rhetorical figures of speech, such as a hyperbaton (the inversion of the natural order of speech) or an anaphora (repetition of a word or segment at the beginning of a line or a phrase).</w:t>
      </w:r>
    </w:p>
    <w:p w:rsidR="00873A3F" w:rsidRDefault="00234689">
      <w:pPr>
        <w:pStyle w:val="1"/>
        <w:shd w:val="clear" w:color="auto" w:fill="FFFFFF"/>
        <w:spacing w:before="0" w:line="240" w:lineRule="auto"/>
        <w:ind w:firstLine="567"/>
        <w:jc w:val="both"/>
        <w:textAlignment w:val="baseline"/>
        <w:rPr>
          <w:rFonts w:ascii="Times New Roman" w:hAnsi="Times New Roman" w:cs="Times New Roman"/>
          <w:b w:val="0"/>
          <w:bCs w:val="0"/>
          <w:caps/>
          <w:color w:val="1A1A1A" w:themeColor="background1" w:themeShade="1A"/>
          <w:lang w:val="en-US"/>
        </w:rPr>
      </w:pPr>
      <w:r>
        <w:rPr>
          <w:rStyle w:val="ad"/>
          <w:rFonts w:ascii="Times New Roman" w:hAnsi="Times New Roman" w:cs="Times New Roman"/>
          <w:bCs/>
          <w:caps/>
          <w:color w:val="1A1A1A" w:themeColor="background1" w:themeShade="1A"/>
          <w:lang w:val="en-US"/>
        </w:rPr>
        <w:t>RHETORICAL PROBLEMS</w:t>
      </w:r>
    </w:p>
    <w:p w:rsidR="00873A3F" w:rsidRDefault="00234689">
      <w:pPr>
        <w:pStyle w:val="a9"/>
        <w:shd w:val="clear" w:color="auto" w:fill="FFFFFF"/>
        <w:spacing w:before="0" w:beforeAutospacing="0" w:after="0" w:afterAutospacing="0"/>
        <w:ind w:firstLine="567"/>
        <w:jc w:val="both"/>
        <w:textAlignment w:val="baseline"/>
        <w:rPr>
          <w:color w:val="1A1A1A" w:themeColor="background1" w:themeShade="1A"/>
          <w:sz w:val="28"/>
          <w:szCs w:val="28"/>
          <w:lang w:val="en-US"/>
        </w:rPr>
      </w:pPr>
      <w:r>
        <w:rPr>
          <w:color w:val="1A1A1A" w:themeColor="background1" w:themeShade="1A"/>
          <w:sz w:val="28"/>
          <w:szCs w:val="28"/>
          <w:lang w:val="en-US"/>
        </w:rPr>
        <w:t>Rhetorical problems are related to the identification and recreation of figures of thought (comparison, metaphor, metonymy, synecdoche, oxymoron, paradox, etc.) and diction.</w:t>
      </w:r>
    </w:p>
    <w:p w:rsidR="00873A3F" w:rsidRDefault="00234689">
      <w:pPr>
        <w:pStyle w:val="1"/>
        <w:shd w:val="clear" w:color="auto" w:fill="FFFFFF"/>
        <w:spacing w:before="0" w:line="240" w:lineRule="auto"/>
        <w:ind w:firstLine="567"/>
        <w:jc w:val="both"/>
        <w:textAlignment w:val="baseline"/>
        <w:rPr>
          <w:rFonts w:ascii="Times New Roman" w:hAnsi="Times New Roman" w:cs="Times New Roman"/>
          <w:b w:val="0"/>
          <w:bCs w:val="0"/>
          <w:caps/>
          <w:color w:val="1A1A1A" w:themeColor="background1" w:themeShade="1A"/>
          <w:lang w:val="en-US"/>
        </w:rPr>
      </w:pPr>
      <w:r>
        <w:rPr>
          <w:rStyle w:val="ad"/>
          <w:rFonts w:ascii="Times New Roman" w:hAnsi="Times New Roman" w:cs="Times New Roman"/>
          <w:bCs/>
          <w:caps/>
          <w:color w:val="1A1A1A" w:themeColor="background1" w:themeShade="1A"/>
          <w:lang w:val="en-US"/>
        </w:rPr>
        <w:t>PRAGMATIC PROBLEMS: AN EXAMPLE OF A MARKETING TRANSLATION</w:t>
      </w:r>
    </w:p>
    <w:p w:rsidR="00873A3F" w:rsidRDefault="00234689">
      <w:pPr>
        <w:pStyle w:val="a9"/>
        <w:shd w:val="clear" w:color="auto" w:fill="FFFFFF"/>
        <w:spacing w:before="0" w:beforeAutospacing="0" w:after="0" w:afterAutospacing="0"/>
        <w:ind w:firstLine="567"/>
        <w:jc w:val="both"/>
        <w:textAlignment w:val="baseline"/>
        <w:rPr>
          <w:color w:val="1A1A1A" w:themeColor="background1" w:themeShade="1A"/>
          <w:sz w:val="28"/>
          <w:szCs w:val="28"/>
          <w:lang w:val="en-US"/>
        </w:rPr>
      </w:pPr>
      <w:r>
        <w:rPr>
          <w:color w:val="1A1A1A" w:themeColor="background1" w:themeShade="1A"/>
          <w:sz w:val="28"/>
          <w:szCs w:val="28"/>
          <w:lang w:val="en-US"/>
        </w:rPr>
        <w:t xml:space="preserve">Pragmatic problems arise with the difference in the formal and informal modes of address using “you”, as well as idiomatic phrases, sayings, irony, humor </w:t>
      </w:r>
      <w:r>
        <w:rPr>
          <w:color w:val="1A1A1A" w:themeColor="background1" w:themeShade="1A"/>
          <w:sz w:val="28"/>
          <w:szCs w:val="28"/>
          <w:lang w:val="en-US"/>
        </w:rPr>
        <w:lastRenderedPageBreak/>
        <w:t>and sarcasm. These difficulties can also include other challenges; for example, in the translation of a marketing text from English into French, specifically with the translation of the personal pronoun “you”. The translator must decide whether the formal or the informal “you” is more appropriate, a decision which is not always clear.</w:t>
      </w:r>
    </w:p>
    <w:p w:rsidR="00873A3F" w:rsidRDefault="00234689">
      <w:pPr>
        <w:pStyle w:val="1"/>
        <w:shd w:val="clear" w:color="auto" w:fill="FFFFFF"/>
        <w:spacing w:before="0" w:line="240" w:lineRule="auto"/>
        <w:ind w:firstLine="567"/>
        <w:jc w:val="both"/>
        <w:textAlignment w:val="baseline"/>
        <w:rPr>
          <w:rFonts w:ascii="Times New Roman" w:hAnsi="Times New Roman" w:cs="Times New Roman"/>
          <w:b w:val="0"/>
          <w:bCs w:val="0"/>
          <w:caps/>
          <w:color w:val="1A1A1A" w:themeColor="background1" w:themeShade="1A"/>
          <w:lang w:val="en-US"/>
        </w:rPr>
      </w:pPr>
      <w:r>
        <w:rPr>
          <w:rStyle w:val="ad"/>
          <w:rFonts w:ascii="Times New Roman" w:hAnsi="Times New Roman" w:cs="Times New Roman"/>
          <w:bCs/>
          <w:caps/>
          <w:color w:val="1A1A1A" w:themeColor="background1" w:themeShade="1A"/>
          <w:lang w:val="en-US"/>
        </w:rPr>
        <w:t>CULTURAL ISSUES: AN EXAMPLE OF A FINANCIAL TRANSLATION</w:t>
      </w:r>
    </w:p>
    <w:p w:rsidR="00873A3F" w:rsidRDefault="00234689">
      <w:pPr>
        <w:pStyle w:val="a9"/>
        <w:shd w:val="clear" w:color="auto" w:fill="FFFFFF"/>
        <w:spacing w:before="0" w:beforeAutospacing="0" w:after="0" w:afterAutospacing="0"/>
        <w:ind w:firstLine="567"/>
        <w:jc w:val="both"/>
        <w:textAlignment w:val="baseline"/>
        <w:rPr>
          <w:color w:val="1A1A1A" w:themeColor="background1" w:themeShade="1A"/>
          <w:sz w:val="28"/>
          <w:szCs w:val="28"/>
          <w:lang w:val="en-US"/>
        </w:rPr>
      </w:pPr>
      <w:r>
        <w:rPr>
          <w:color w:val="1A1A1A" w:themeColor="background1" w:themeShade="1A"/>
          <w:sz w:val="28"/>
          <w:szCs w:val="28"/>
          <w:lang w:val="en-US"/>
        </w:rPr>
        <w:t>Cultural issues may arise from differences between cultural references, such as names of food, festivals and cultural connotations, in general. The translator will use language localization to correctly adapt the translation to the culture targeted. A very simple example is a financial translation which includes dates.</w:t>
      </w:r>
    </w:p>
    <w:p w:rsidR="00873A3F" w:rsidRDefault="00873A3F">
      <w:pPr>
        <w:spacing w:after="0" w:line="240" w:lineRule="auto"/>
        <w:ind w:firstLine="567"/>
        <w:jc w:val="both"/>
        <w:rPr>
          <w:rFonts w:ascii="Times New Roman" w:hAnsi="Times New Roman" w:cs="Times New Roman"/>
          <w:color w:val="1A1A1A" w:themeColor="background1" w:themeShade="1A"/>
          <w:sz w:val="28"/>
          <w:szCs w:val="28"/>
          <w:lang w:val="en-US"/>
        </w:rPr>
      </w:pPr>
    </w:p>
    <w:p w:rsidR="00873A3F" w:rsidRDefault="00234689">
      <w:pPr>
        <w:spacing w:after="0" w:line="240" w:lineRule="auto"/>
        <w:ind w:firstLine="567"/>
        <w:jc w:val="center"/>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Questions:</w:t>
      </w:r>
    </w:p>
    <w:p w:rsidR="00873A3F" w:rsidRDefault="00234689">
      <w:pPr>
        <w:pStyle w:val="af"/>
        <w:numPr>
          <w:ilvl w:val="0"/>
          <w:numId w:val="32"/>
        </w:numPr>
        <w:tabs>
          <w:tab w:val="left" w:pos="284"/>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shd w:val="clear" w:color="auto" w:fill="FFFFFF"/>
          <w:lang w:val="en-US"/>
        </w:rPr>
        <w:t> </w:t>
      </w:r>
      <w:hyperlink r:id="rId156" w:history="1">
        <w:r>
          <w:rPr>
            <w:rStyle w:val="ac"/>
            <w:rFonts w:ascii="Times New Roman" w:hAnsi="Times New Roman" w:cs="Times New Roman"/>
            <w:color w:val="1A1A1A" w:themeColor="background1" w:themeShade="1A"/>
            <w:sz w:val="28"/>
            <w:szCs w:val="28"/>
            <w:u w:val="none"/>
            <w:shd w:val="clear" w:color="auto" w:fill="FFFFFF"/>
            <w:lang w:val="en-US"/>
          </w:rPr>
          <w:t>What is the socio cultural environment?</w:t>
        </w:r>
      </w:hyperlink>
    </w:p>
    <w:p w:rsidR="00873A3F" w:rsidRDefault="00234689">
      <w:pPr>
        <w:pStyle w:val="af"/>
        <w:numPr>
          <w:ilvl w:val="0"/>
          <w:numId w:val="32"/>
        </w:numPr>
        <w:tabs>
          <w:tab w:val="left" w:pos="284"/>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shd w:val="clear" w:color="auto" w:fill="FFFFFF"/>
          <w:lang w:val="en-US"/>
        </w:rPr>
        <w:t>What is the model of consumption of society?</w:t>
      </w:r>
    </w:p>
    <w:p w:rsidR="00873A3F" w:rsidRDefault="00234689">
      <w:pPr>
        <w:pStyle w:val="af"/>
        <w:numPr>
          <w:ilvl w:val="0"/>
          <w:numId w:val="32"/>
        </w:numPr>
        <w:tabs>
          <w:tab w:val="left" w:pos="284"/>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shd w:val="clear" w:color="auto" w:fill="FFFFFF"/>
          <w:lang w:val="en-US"/>
        </w:rPr>
        <w:t>.</w:t>
      </w:r>
      <w:hyperlink r:id="rId157" w:history="1">
        <w:r>
          <w:rPr>
            <w:rStyle w:val="ac"/>
            <w:rFonts w:ascii="Times New Roman" w:hAnsi="Times New Roman" w:cs="Times New Roman"/>
            <w:color w:val="1A1A1A" w:themeColor="background1" w:themeShade="1A"/>
            <w:sz w:val="28"/>
            <w:szCs w:val="28"/>
            <w:u w:val="none"/>
            <w:shd w:val="clear" w:color="auto" w:fill="FFFFFF"/>
            <w:lang w:val="en-US"/>
          </w:rPr>
          <w:t>What are the different methods of translation?</w:t>
        </w:r>
      </w:hyperlink>
    </w:p>
    <w:p w:rsidR="00873A3F" w:rsidRDefault="00873A3F">
      <w:pPr>
        <w:spacing w:after="0" w:line="240" w:lineRule="auto"/>
        <w:ind w:firstLine="567"/>
        <w:jc w:val="both"/>
        <w:rPr>
          <w:rFonts w:ascii="Times New Roman" w:hAnsi="Times New Roman" w:cs="Times New Roman"/>
          <w:color w:val="1A1A1A" w:themeColor="background1" w:themeShade="1A"/>
          <w:sz w:val="28"/>
          <w:szCs w:val="28"/>
          <w:lang w:val="en-US"/>
        </w:rPr>
      </w:pPr>
    </w:p>
    <w:p w:rsidR="00873A3F" w:rsidRDefault="00234689">
      <w:pPr>
        <w:pStyle w:val="af"/>
        <w:spacing w:after="0" w:line="240" w:lineRule="auto"/>
        <w:ind w:left="0"/>
        <w:jc w:val="center"/>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References:</w:t>
      </w:r>
    </w:p>
    <w:p w:rsidR="00873A3F" w:rsidRDefault="00234689">
      <w:pPr>
        <w:pStyle w:val="af"/>
        <w:numPr>
          <w:ilvl w:val="0"/>
          <w:numId w:val="30"/>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lang w:val="en-US"/>
        </w:rPr>
        <w:t xml:space="preserve">Peng, M. and K. Meyer International business. </w:t>
      </w:r>
      <w:r>
        <w:rPr>
          <w:rFonts w:ascii="Times New Roman" w:hAnsi="Times New Roman" w:cs="Times New Roman"/>
          <w:color w:val="1A1A1A" w:themeColor="background1" w:themeShade="1A"/>
          <w:sz w:val="28"/>
          <w:szCs w:val="28"/>
        </w:rPr>
        <w:t xml:space="preserve">London: Cengage Learning, 2014. – 336 p. </w:t>
      </w:r>
    </w:p>
    <w:p w:rsidR="00873A3F" w:rsidRDefault="00234689">
      <w:pPr>
        <w:pStyle w:val="af"/>
        <w:numPr>
          <w:ilvl w:val="0"/>
          <w:numId w:val="30"/>
        </w:numPr>
        <w:tabs>
          <w:tab w:val="left" w:pos="567"/>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Willcocks L. Global business management foundations. Stratford: Steve Brookes Publishing, 2016. – 272 p.  </w:t>
      </w:r>
    </w:p>
    <w:p w:rsidR="00873A3F" w:rsidRDefault="00234689">
      <w:pPr>
        <w:pStyle w:val="af"/>
        <w:numPr>
          <w:ilvl w:val="0"/>
          <w:numId w:val="30"/>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lang w:val="en-US"/>
        </w:rPr>
        <w:t xml:space="preserve">Hill C. International business: competing in the global marketplace. </w:t>
      </w:r>
      <w:r>
        <w:rPr>
          <w:rFonts w:ascii="Times New Roman" w:hAnsi="Times New Roman" w:cs="Times New Roman"/>
          <w:color w:val="1A1A1A" w:themeColor="background1" w:themeShade="1A"/>
          <w:sz w:val="28"/>
          <w:szCs w:val="28"/>
        </w:rPr>
        <w:t>New York: McGraw Hill, 2015. – 480 p.</w:t>
      </w:r>
    </w:p>
    <w:p w:rsidR="00873A3F" w:rsidRDefault="00234689">
      <w:pPr>
        <w:pStyle w:val="af"/>
        <w:numPr>
          <w:ilvl w:val="0"/>
          <w:numId w:val="30"/>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lang w:val="en-US"/>
        </w:rPr>
        <w:t xml:space="preserve">Dunning J., Lundan S. Multinational enterprises and the global economy. </w:t>
      </w:r>
      <w:r>
        <w:rPr>
          <w:rFonts w:ascii="Times New Roman" w:hAnsi="Times New Roman" w:cs="Times New Roman"/>
          <w:color w:val="1A1A1A" w:themeColor="background1" w:themeShade="1A"/>
          <w:sz w:val="28"/>
          <w:szCs w:val="28"/>
        </w:rPr>
        <w:t xml:space="preserve">Cheltenham: Edward Elgar Publishing, 2017. – 224 p. </w:t>
      </w:r>
    </w:p>
    <w:p w:rsidR="00873A3F" w:rsidRDefault="00234689">
      <w:pPr>
        <w:pStyle w:val="af"/>
        <w:numPr>
          <w:ilvl w:val="0"/>
          <w:numId w:val="30"/>
        </w:numPr>
        <w:tabs>
          <w:tab w:val="left" w:pos="567"/>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Mintzberg H. Managing. London: Financial Times/Prentice Hall, 2015. – 304 p. </w:t>
      </w:r>
    </w:p>
    <w:p w:rsidR="00873A3F" w:rsidRDefault="00234689">
      <w:pPr>
        <w:pStyle w:val="af"/>
        <w:numPr>
          <w:ilvl w:val="0"/>
          <w:numId w:val="30"/>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 xml:space="preserve">Темнышова Е.П. Международный менеджмент. М.: ЮРАЙТ, 2015. – 352 c. </w:t>
      </w:r>
    </w:p>
    <w:p w:rsidR="00873A3F" w:rsidRDefault="00873A3F">
      <w:pPr>
        <w:widowControl w:val="0"/>
        <w:tabs>
          <w:tab w:val="left" w:pos="0"/>
          <w:tab w:val="left" w:pos="360"/>
        </w:tabs>
        <w:spacing w:after="0" w:line="240" w:lineRule="auto"/>
        <w:jc w:val="both"/>
        <w:rPr>
          <w:rFonts w:ascii="Times New Roman" w:hAnsi="Times New Roman" w:cs="Times New Roman"/>
          <w:b/>
          <w:color w:val="1A1A1A" w:themeColor="background1" w:themeShade="1A"/>
          <w:sz w:val="28"/>
          <w:szCs w:val="28"/>
          <w:lang w:val="en-US"/>
        </w:rPr>
      </w:pPr>
    </w:p>
    <w:p w:rsidR="00873A3F" w:rsidRDefault="00873A3F">
      <w:pPr>
        <w:widowControl w:val="0"/>
        <w:tabs>
          <w:tab w:val="left" w:pos="0"/>
          <w:tab w:val="left" w:pos="360"/>
        </w:tabs>
        <w:spacing w:after="0" w:line="240" w:lineRule="auto"/>
        <w:jc w:val="both"/>
        <w:rPr>
          <w:rFonts w:ascii="Times New Roman" w:hAnsi="Times New Roman" w:cs="Times New Roman"/>
          <w:b/>
          <w:color w:val="1A1A1A" w:themeColor="background1" w:themeShade="1A"/>
          <w:sz w:val="28"/>
          <w:szCs w:val="28"/>
          <w:lang w:val="en-US"/>
        </w:rPr>
      </w:pPr>
    </w:p>
    <w:p w:rsidR="00873A3F" w:rsidRDefault="00234689">
      <w:pPr>
        <w:widowControl w:val="0"/>
        <w:tabs>
          <w:tab w:val="left" w:pos="0"/>
          <w:tab w:val="left" w:pos="360"/>
        </w:tabs>
        <w:spacing w:after="0" w:line="240" w:lineRule="auto"/>
        <w:jc w:val="both"/>
        <w:rPr>
          <w:rFonts w:ascii="Times New Roman" w:hAnsi="Times New Roman" w:cs="Times New Roman"/>
          <w:b/>
          <w:color w:val="1A1A1A" w:themeColor="background1" w:themeShade="1A"/>
          <w:sz w:val="28"/>
          <w:szCs w:val="28"/>
          <w:lang w:val="en-US"/>
        </w:rPr>
      </w:pPr>
      <w:r>
        <w:rPr>
          <w:rFonts w:ascii="Times New Roman" w:hAnsi="Times New Roman" w:cs="Times New Roman"/>
          <w:b/>
          <w:color w:val="1A1A1A" w:themeColor="background1" w:themeShade="1A"/>
          <w:sz w:val="28"/>
          <w:szCs w:val="28"/>
          <w:lang w:val="en-US"/>
        </w:rPr>
        <w:t>Theme 8.</w:t>
      </w:r>
      <w:r>
        <w:rPr>
          <w:rFonts w:ascii="Times New Roman" w:eastAsia="Times New Roman" w:hAnsi="Times New Roman" w:cs="Times New Roman"/>
          <w:color w:val="1A1A1A" w:themeColor="background1" w:themeShade="1A"/>
          <w:sz w:val="28"/>
          <w:szCs w:val="28"/>
          <w:lang w:val="en-US"/>
        </w:rPr>
        <w:t xml:space="preserve"> </w:t>
      </w:r>
      <w:r>
        <w:rPr>
          <w:rFonts w:ascii="Times New Roman" w:hAnsi="Times New Roman" w:cs="Times New Roman"/>
          <w:b/>
          <w:color w:val="1A1A1A" w:themeColor="background1" w:themeShade="1A"/>
          <w:sz w:val="28"/>
          <w:szCs w:val="28"/>
          <w:lang w:val="en-US"/>
        </w:rPr>
        <w:t>Methods of obtaining and processing information in international business</w:t>
      </w:r>
    </w:p>
    <w:p w:rsidR="00873A3F" w:rsidRDefault="00234689">
      <w:pPr>
        <w:pStyle w:val="af"/>
        <w:numPr>
          <w:ilvl w:val="0"/>
          <w:numId w:val="33"/>
        </w:numPr>
        <w:tabs>
          <w:tab w:val="left" w:pos="426"/>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Marketing research of foreign markets. </w:t>
      </w:r>
    </w:p>
    <w:p w:rsidR="00873A3F" w:rsidRDefault="00234689">
      <w:pPr>
        <w:pStyle w:val="af"/>
        <w:numPr>
          <w:ilvl w:val="0"/>
          <w:numId w:val="33"/>
        </w:numPr>
        <w:tabs>
          <w:tab w:val="left" w:pos="426"/>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External market research and the capacity of the enterprise.</w:t>
      </w:r>
    </w:p>
    <w:p w:rsidR="00873A3F" w:rsidRDefault="00234689">
      <w:pPr>
        <w:pStyle w:val="af"/>
        <w:numPr>
          <w:ilvl w:val="0"/>
          <w:numId w:val="33"/>
        </w:numPr>
        <w:tabs>
          <w:tab w:val="left" w:pos="426"/>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The main methods of primary data obtaining: observation, experiment and survey</w:t>
      </w:r>
    </w:p>
    <w:p w:rsidR="00873A3F" w:rsidRDefault="00873A3F">
      <w:pPr>
        <w:pStyle w:val="a9"/>
        <w:shd w:val="clear" w:color="auto" w:fill="FFFFFF"/>
        <w:spacing w:before="0" w:beforeAutospacing="0" w:after="0" w:afterAutospacing="0"/>
        <w:ind w:firstLine="567"/>
        <w:jc w:val="both"/>
        <w:rPr>
          <w:b/>
          <w:color w:val="1A1A1A" w:themeColor="background1" w:themeShade="1A"/>
          <w:sz w:val="28"/>
          <w:szCs w:val="28"/>
          <w:lang w:val="en-US"/>
        </w:rPr>
      </w:pPr>
    </w:p>
    <w:p w:rsidR="00873A3F" w:rsidRDefault="00234689">
      <w:pPr>
        <w:pStyle w:val="a9"/>
        <w:shd w:val="clear" w:color="auto" w:fill="FFFFFF"/>
        <w:spacing w:before="0" w:beforeAutospacing="0" w:after="0" w:afterAutospacing="0"/>
        <w:jc w:val="both"/>
        <w:rPr>
          <w:color w:val="1A1A1A" w:themeColor="background1" w:themeShade="1A"/>
          <w:sz w:val="28"/>
          <w:szCs w:val="28"/>
          <w:lang w:val="en-US"/>
        </w:rPr>
      </w:pPr>
      <w:r>
        <w:rPr>
          <w:b/>
          <w:color w:val="1A1A1A" w:themeColor="background1" w:themeShade="1A"/>
          <w:sz w:val="28"/>
          <w:szCs w:val="28"/>
          <w:lang w:val="en-US"/>
        </w:rPr>
        <w:t>1.</w:t>
      </w:r>
      <w:r>
        <w:rPr>
          <w:color w:val="1A1A1A" w:themeColor="background1" w:themeShade="1A"/>
          <w:sz w:val="28"/>
          <w:szCs w:val="28"/>
          <w:lang w:val="en-US"/>
        </w:rPr>
        <w:t xml:space="preserve"> One of the most striking developments of recent decades has been the globalization of business. The growth of world trade requires more information about foreign markets and companies which expand into new and unknown markets must possess the information about the demand and conditions of these markets. Companies invade not only into such developed markets as Europe, US and Japan, but also into the unstable but growing markets of Latin America, the </w:t>
      </w:r>
      <w:r>
        <w:rPr>
          <w:color w:val="1A1A1A" w:themeColor="background1" w:themeShade="1A"/>
          <w:sz w:val="28"/>
          <w:szCs w:val="28"/>
          <w:lang w:val="en-US"/>
        </w:rPr>
        <w:lastRenderedPageBreak/>
        <w:t>politically uncertain markets of the Middle East and Russia, and the rapidly changing markets of South East Asia and the emerging African markets</w:t>
      </w:r>
      <w:hyperlink r:id="rId158" w:anchor="_ftn1" w:history="1">
        <w:r>
          <w:rPr>
            <w:rStyle w:val="ac"/>
            <w:color w:val="1A1A1A" w:themeColor="background1" w:themeShade="1A"/>
            <w:sz w:val="28"/>
            <w:szCs w:val="28"/>
            <w:u w:val="none"/>
            <w:lang w:val="en-US"/>
          </w:rPr>
          <w:t>.</w:t>
        </w:r>
      </w:hyperlink>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The development of new communication and information technologies change the lifestyle, consumption behavior and purchasing patterns of different nations. All this indicates that the marketing research in global environment has become essential.</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The purpose of this paper is to give definition of the international marketing research and describe the factors which influence the marketing research in different countries. The paper also deals with the steps of international marketing research process and its main categories. The advantages and disadvantages of collecting secondary and primary data and survey methods of international marketing research are presented in the paper. Finally, the problems which may occur in the international marketing research are summed up.</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bCs/>
          <w:color w:val="1A1A1A" w:themeColor="background1" w:themeShade="1A"/>
          <w:sz w:val="28"/>
          <w:szCs w:val="28"/>
          <w:lang w:val="en-US"/>
        </w:rPr>
        <w:t xml:space="preserve"> Marketing Research in a Global Environment</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Marketing research practices and techniques have become truly global. For example, the world’s largest research firm, Nielsen, is headquartered in the U.S. but derives almost two-thirds of its revenue from outside the U.S. It is standardizing much of the data it routinely collects in 27 different countries.</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International marketing managers make the same basic types of decisions as do those who operate in only one country. Of course, they make these decisions in a more complicated environment. As with marketing decisions, the basic function of marketing research and the research process does not differ between domestic and multinational research. However, the process is complicated almost exponentially as more and more countries are involved in the same decision.</w:t>
      </w:r>
    </w:p>
    <w:p w:rsidR="00873A3F" w:rsidRDefault="00234689">
      <w:pPr>
        <w:pStyle w:val="3"/>
        <w:shd w:val="clear" w:color="auto" w:fill="FFFFFF"/>
        <w:spacing w:before="0" w:line="240" w:lineRule="auto"/>
        <w:ind w:firstLine="567"/>
        <w:jc w:val="both"/>
        <w:rPr>
          <w:rFonts w:ascii="Times New Roman" w:hAnsi="Times New Roman" w:cs="Times New Roman"/>
          <w:b w:val="0"/>
          <w:bCs w:val="0"/>
          <w:color w:val="1A1A1A" w:themeColor="background1" w:themeShade="1A"/>
          <w:sz w:val="28"/>
          <w:szCs w:val="28"/>
          <w:lang w:val="en-US"/>
        </w:rPr>
      </w:pPr>
      <w:r>
        <w:rPr>
          <w:rFonts w:ascii="Times New Roman" w:hAnsi="Times New Roman" w:cs="Times New Roman"/>
          <w:b w:val="0"/>
          <w:bCs w:val="0"/>
          <w:color w:val="1A1A1A" w:themeColor="background1" w:themeShade="1A"/>
          <w:sz w:val="28"/>
          <w:szCs w:val="28"/>
          <w:lang w:val="en-US"/>
        </w:rPr>
        <w:t>The main factors which influence the marketing research in different countries are</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1. Cultural differences. Culture refers to widely shared norms or patterns of behavior of a large group of people</w:t>
      </w:r>
      <w:hyperlink r:id="rId159" w:anchor="_ftn2" w:history="1">
        <w:r>
          <w:rPr>
            <w:rStyle w:val="ac"/>
            <w:color w:val="1A1A1A" w:themeColor="background1" w:themeShade="1A"/>
            <w:sz w:val="28"/>
            <w:szCs w:val="28"/>
            <w:u w:val="none"/>
            <w:lang w:val="en-US"/>
          </w:rPr>
          <w:t>. It is the values, attitudes, beliefs, artifacts and other meaningful symbols represented in the pattern of life adopted by people that help them interpret, evaluate and communicate as members of society</w:t>
        </w:r>
      </w:hyperlink>
      <w:hyperlink r:id="rId160" w:anchor="_ftn3" w:history="1">
        <w:r>
          <w:rPr>
            <w:rStyle w:val="ac"/>
            <w:color w:val="1A1A1A" w:themeColor="background1" w:themeShade="1A"/>
            <w:sz w:val="28"/>
            <w:szCs w:val="28"/>
            <w:u w:val="none"/>
            <w:lang w:val="en-US"/>
          </w:rPr>
          <w:t>. A company which works on the international market is in need of cross cultural awareness. Cross cultural differences (language, non-verbal communication, different norms and values) may cause cross cultural blunders. There are examples of cultural blunders in the marketing mix.</w:t>
        </w:r>
      </w:hyperlink>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Product. When a soft drink was launched in Arab countries, it has a label with six-pointed stars. The sales were very low as the stars were associated with Israel.</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 xml:space="preserve">Price. An American firm was willing to set a reasonable price for the product they intended to sell to the Japanese. A detailed presentation was made to the Japanese businessmen, but it was followed by a deep silence. The Americans thought that the Japanese were going to reject the price and offered a lower price. The Japanese kept silence again. After that the Americans lowered the price again saying that it was the lowest they could sell at. After a brief silence the offer was accepted. Later the Japanese confessed that the first offered price was quite </w:t>
      </w:r>
      <w:r>
        <w:rPr>
          <w:color w:val="1A1A1A" w:themeColor="background1" w:themeShade="1A"/>
          <w:sz w:val="28"/>
          <w:szCs w:val="28"/>
          <w:lang w:val="en-US"/>
        </w:rPr>
        <w:lastRenderedPageBreak/>
        <w:t>acceptable, but they had a tradition to think over the offer silently. An American company suffered great losses in this case.</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A company wanted to enter the Spanish market with two-liter drinks bottles and failed. Soon they found out that Spaniards prefer small door fridges and they could not put large bottles into them.</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Promotion. Pepsico came to Taiwan with the ad ‘Come Alive with Pepsi’. They could not imagine that is it translated ‘Pepsi will bring your relatives back from the dead’ into Chinese.</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2. Racial Differences. This refers to the differences in physical features of people in different countries</w:t>
      </w:r>
      <w:hyperlink r:id="rId161" w:anchor="_ftn4" w:history="1">
        <w:r>
          <w:rPr>
            <w:rStyle w:val="ac"/>
            <w:color w:val="1A1A1A" w:themeColor="background1" w:themeShade="1A"/>
            <w:sz w:val="28"/>
            <w:szCs w:val="28"/>
            <w:u w:val="none"/>
            <w:lang w:val="en-US"/>
          </w:rPr>
          <w:t>. For example, types of hair cut and cosmetic products differ greatly in various countries.</w:t>
        </w:r>
      </w:hyperlink>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3. Climatic Differences. These are the meteorological conditions such as temperature range or degree of rain. For example, Bosch-Siemens adapted their washing machines to the markets they sell. In Scandinavia, where there are very few sunny days, they sell washing machines with a minimum spin cycle of 1,000 rpm and a maximum of 1,600 rpm, whereas in Italy and Spain a spin cycle of 500 rpm is enough.</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4. Economic Differences. Economic development of various countries is different and when a company introduces a new product it adapts it to that new market. There are factors which show the level of economic development</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Buying power and revenue of the market. In developed countries with higher income of revenue people prefer complicated product with advanced functions, while in poor countries simple product are preferable.</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The infrastructure of the market. Such elements of the infrastructure of the country as transport, communication system and others influence the product. When Suzuki entering the Indian market the suspension was reinforced as the state of roads in India is very poor.</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5. Religious Differences. Religion affects the product greatly and makes companies adapt their product to religious norms. If a company exports grocery products to Islamic countries it must have a special certificate indicating that the animal was slaughtered according to ‘Halal’ methods.</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6. Historical Differences. Historical differences affect the consumer behavior. For instance, Scotch whiskey is considered fashionable in Italy and not very trendy in Scotland.</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7. Language Differences. The correct translation and language adaptation is very important. For example, when Proctor &amp; Gamble entered the Polish markets it translated properly its labels but failed. Later they found out that imperfect language must have been used in order to show that the company fits in.</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Besides the differences mentioned above, there may be differences in the way that products or services are used, differences in the criteria for assessing products or services across various markets and differences in market research facilities and capabilities.</w:t>
      </w:r>
    </w:p>
    <w:p w:rsidR="00873A3F" w:rsidRDefault="00234689">
      <w:pPr>
        <w:pStyle w:val="a9"/>
        <w:shd w:val="clear" w:color="auto" w:fill="FFFFFF"/>
        <w:spacing w:before="0" w:beforeAutospacing="0" w:after="0" w:afterAutospacing="0"/>
        <w:jc w:val="both"/>
        <w:rPr>
          <w:color w:val="1A1A1A" w:themeColor="background1" w:themeShade="1A"/>
          <w:sz w:val="28"/>
          <w:szCs w:val="28"/>
          <w:lang w:val="en-US"/>
        </w:rPr>
      </w:pPr>
      <w:r>
        <w:rPr>
          <w:b/>
          <w:color w:val="1A1A1A" w:themeColor="background1" w:themeShade="1A"/>
          <w:sz w:val="28"/>
          <w:szCs w:val="28"/>
          <w:lang w:val="en-US"/>
        </w:rPr>
        <w:t>2.</w:t>
      </w:r>
      <w:r>
        <w:rPr>
          <w:color w:val="1A1A1A" w:themeColor="background1" w:themeShade="1A"/>
          <w:sz w:val="28"/>
          <w:szCs w:val="28"/>
          <w:lang w:val="en-US"/>
        </w:rPr>
        <w:t xml:space="preserve"> The type of information you want to gather about your customers, market or competitors will influence the research methods you choose. There are different </w:t>
      </w:r>
      <w:r>
        <w:rPr>
          <w:color w:val="1A1A1A" w:themeColor="background1" w:themeShade="1A"/>
          <w:sz w:val="28"/>
          <w:szCs w:val="28"/>
          <w:lang w:val="en-US"/>
        </w:rPr>
        <w:lastRenderedPageBreak/>
        <w:t>ways to gather information (from primary or secondary sources) and different types of information to gather (quantitative and qualitative). You may use any combination of these research approaches to get the results you need.</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Primary research</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rPr>
      </w:pPr>
      <w:r>
        <w:rPr>
          <w:color w:val="1A1A1A" w:themeColor="background1" w:themeShade="1A"/>
          <w:sz w:val="28"/>
          <w:szCs w:val="28"/>
          <w:lang w:val="en-US"/>
        </w:rPr>
        <w:t xml:space="preserve">Primary research (or field research) gathers original information directly for your purpose, rather than being gathered from published sources. </w:t>
      </w:r>
      <w:r>
        <w:rPr>
          <w:color w:val="1A1A1A" w:themeColor="background1" w:themeShade="1A"/>
          <w:sz w:val="28"/>
          <w:szCs w:val="28"/>
        </w:rPr>
        <w:t>Primary research includes:</w:t>
      </w:r>
    </w:p>
    <w:p w:rsidR="00873A3F" w:rsidRDefault="00234689">
      <w:pPr>
        <w:numPr>
          <w:ilvl w:val="0"/>
          <w:numId w:val="34"/>
        </w:numPr>
        <w:shd w:val="clear" w:color="auto" w:fill="FFFFFF"/>
        <w:spacing w:after="0" w:line="240" w:lineRule="auto"/>
        <w:ind w:left="0" w:firstLine="567"/>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surveys</w:t>
      </w:r>
    </w:p>
    <w:p w:rsidR="00873A3F" w:rsidRDefault="00234689">
      <w:pPr>
        <w:numPr>
          <w:ilvl w:val="0"/>
          <w:numId w:val="34"/>
        </w:numPr>
        <w:shd w:val="clear" w:color="auto" w:fill="FFFFFF"/>
        <w:spacing w:after="0" w:line="240" w:lineRule="auto"/>
        <w:ind w:left="0" w:firstLine="567"/>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direct observations</w:t>
      </w:r>
    </w:p>
    <w:p w:rsidR="00873A3F" w:rsidRDefault="00234689">
      <w:pPr>
        <w:numPr>
          <w:ilvl w:val="0"/>
          <w:numId w:val="34"/>
        </w:numPr>
        <w:shd w:val="clear" w:color="auto" w:fill="FFFFFF"/>
        <w:spacing w:after="0" w:line="240" w:lineRule="auto"/>
        <w:ind w:left="0"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interviews and focus groups that are developed and conducted by you or your researcher.</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Primary research gives you control over the type of questions you ask and information you gather. Primary research results can be extremely valuable; however, they can also be much more time-consuming and costly to gather than secondary research.You may choose to use primary research methods once you have conducted secondary research to determine what information already exists.</w:t>
      </w:r>
    </w:p>
    <w:p w:rsidR="00873A3F" w:rsidRDefault="00234689">
      <w:pPr>
        <w:pStyle w:val="3"/>
        <w:shd w:val="clear" w:color="auto" w:fill="FFFFFF"/>
        <w:spacing w:before="0" w:line="240" w:lineRule="auto"/>
        <w:ind w:firstLine="567"/>
        <w:jc w:val="both"/>
        <w:rPr>
          <w:rFonts w:ascii="Times New Roman" w:hAnsi="Times New Roman" w:cs="Times New Roman"/>
          <w:b w:val="0"/>
          <w:color w:val="1A1A1A" w:themeColor="background1" w:themeShade="1A"/>
          <w:sz w:val="28"/>
          <w:szCs w:val="28"/>
          <w:lang w:val="en-US"/>
        </w:rPr>
      </w:pPr>
      <w:r>
        <w:rPr>
          <w:rFonts w:ascii="Times New Roman" w:hAnsi="Times New Roman" w:cs="Times New Roman"/>
          <w:b w:val="0"/>
          <w:color w:val="1A1A1A" w:themeColor="background1" w:themeShade="1A"/>
          <w:sz w:val="28"/>
          <w:szCs w:val="28"/>
          <w:lang w:val="en-US"/>
        </w:rPr>
        <w:t>Secondary research</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rPr>
      </w:pPr>
      <w:r>
        <w:rPr>
          <w:color w:val="1A1A1A" w:themeColor="background1" w:themeShade="1A"/>
          <w:sz w:val="28"/>
          <w:szCs w:val="28"/>
          <w:lang w:val="en-US"/>
        </w:rPr>
        <w:t xml:space="preserve">Secondary research (or desk research) gathers existing information through available sources. </w:t>
      </w:r>
      <w:r>
        <w:rPr>
          <w:color w:val="1A1A1A" w:themeColor="background1" w:themeShade="1A"/>
          <w:sz w:val="28"/>
          <w:szCs w:val="28"/>
        </w:rPr>
        <w:t>Secondary research examples include:</w:t>
      </w:r>
    </w:p>
    <w:p w:rsidR="00873A3F" w:rsidRDefault="00234689">
      <w:pPr>
        <w:numPr>
          <w:ilvl w:val="0"/>
          <w:numId w:val="35"/>
        </w:numPr>
        <w:shd w:val="clear" w:color="auto" w:fill="FFFFFF"/>
        <w:spacing w:after="0" w:line="240" w:lineRule="auto"/>
        <w:ind w:left="0" w:firstLine="567"/>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information on the internet</w:t>
      </w:r>
    </w:p>
    <w:p w:rsidR="00873A3F" w:rsidRDefault="00234689">
      <w:pPr>
        <w:numPr>
          <w:ilvl w:val="0"/>
          <w:numId w:val="35"/>
        </w:numPr>
        <w:shd w:val="clear" w:color="auto" w:fill="FFFFFF"/>
        <w:spacing w:after="0" w:line="240" w:lineRule="auto"/>
        <w:ind w:left="0" w:firstLine="567"/>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existing market research results</w:t>
      </w:r>
    </w:p>
    <w:p w:rsidR="00873A3F" w:rsidRDefault="00234689">
      <w:pPr>
        <w:numPr>
          <w:ilvl w:val="0"/>
          <w:numId w:val="35"/>
        </w:numPr>
        <w:shd w:val="clear" w:color="auto" w:fill="FFFFFF"/>
        <w:spacing w:after="0" w:line="240" w:lineRule="auto"/>
        <w:ind w:left="0"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existing data from your own stock lists and customer database</w:t>
      </w:r>
    </w:p>
    <w:p w:rsidR="00873A3F" w:rsidRDefault="00234689">
      <w:pPr>
        <w:numPr>
          <w:ilvl w:val="0"/>
          <w:numId w:val="35"/>
        </w:numPr>
        <w:shd w:val="clear" w:color="auto" w:fill="FFFFFF"/>
        <w:spacing w:after="0" w:line="240" w:lineRule="auto"/>
        <w:ind w:left="0"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information from agencies such as industry bodies, government agencies, libraries and local councils.</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Secondary research allows you to make the most of existing information about your market. However, it can be a challenge to find the information you really need. Learn more about different </w:t>
      </w:r>
      <w:hyperlink r:id="rId162" w:history="1">
        <w:r>
          <w:rPr>
            <w:rStyle w:val="ac"/>
            <w:color w:val="1A1A1A" w:themeColor="background1" w:themeShade="1A"/>
            <w:sz w:val="28"/>
            <w:szCs w:val="28"/>
            <w:u w:val="none"/>
            <w:lang w:val="en-US"/>
          </w:rPr>
          <w:t>research resources for business and industry</w:t>
        </w:r>
      </w:hyperlink>
      <w:r>
        <w:rPr>
          <w:color w:val="1A1A1A" w:themeColor="background1" w:themeShade="1A"/>
          <w:sz w:val="28"/>
          <w:szCs w:val="28"/>
          <w:lang w:val="en-US"/>
        </w:rPr>
        <w:t>.</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You may use secondary research to get an initial understanding of your market. It is often faster to analyse than primary data because, in many cases, someone else may have already started analysing it. However, when using secondary research be careful how you interpret it, as it may have been collected for a different purpose or from a market segment that isn't relevant to your business. Also make sure that any secondary information isn't out-of-date, as the market can change quickly and this will affect your results.</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As well as understanding your market, you can also use secondary research to examine factors inside your business, such as sales figures and </w:t>
      </w:r>
      <w:hyperlink r:id="rId163" w:history="1">
        <w:r>
          <w:rPr>
            <w:rStyle w:val="ac"/>
            <w:color w:val="1A1A1A" w:themeColor="background1" w:themeShade="1A"/>
            <w:sz w:val="28"/>
            <w:szCs w:val="28"/>
            <w:u w:val="none"/>
            <w:lang w:val="en-US"/>
          </w:rPr>
          <w:t>financial records</w:t>
        </w:r>
      </w:hyperlink>
      <w:r>
        <w:rPr>
          <w:color w:val="1A1A1A" w:themeColor="background1" w:themeShade="1A"/>
          <w:sz w:val="28"/>
          <w:szCs w:val="28"/>
          <w:lang w:val="en-US"/>
        </w:rPr>
        <w:t>.</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Quantitative research</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rPr>
      </w:pPr>
      <w:r>
        <w:rPr>
          <w:color w:val="1A1A1A" w:themeColor="background1" w:themeShade="1A"/>
          <w:sz w:val="28"/>
          <w:szCs w:val="28"/>
          <w:lang w:val="en-US"/>
        </w:rPr>
        <w:t xml:space="preserve">Quantitative research gathers numerical data. </w:t>
      </w:r>
      <w:r>
        <w:rPr>
          <w:color w:val="1A1A1A" w:themeColor="background1" w:themeShade="1A"/>
          <w:sz w:val="28"/>
          <w:szCs w:val="28"/>
        </w:rPr>
        <w:t>Quantitative research includes:</w:t>
      </w:r>
    </w:p>
    <w:p w:rsidR="00873A3F" w:rsidRDefault="00234689">
      <w:pPr>
        <w:numPr>
          <w:ilvl w:val="0"/>
          <w:numId w:val="36"/>
        </w:numPr>
        <w:shd w:val="clear" w:color="auto" w:fill="FFFFFF"/>
        <w:spacing w:after="0" w:line="240" w:lineRule="auto"/>
        <w:ind w:left="0" w:firstLine="567"/>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surveys on customer return frequency</w:t>
      </w:r>
    </w:p>
    <w:p w:rsidR="00873A3F" w:rsidRDefault="00234689">
      <w:pPr>
        <w:numPr>
          <w:ilvl w:val="0"/>
          <w:numId w:val="36"/>
        </w:numPr>
        <w:shd w:val="clear" w:color="auto" w:fill="FFFFFF"/>
        <w:spacing w:after="0" w:line="240" w:lineRule="auto"/>
        <w:ind w:left="0" w:firstLine="567"/>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sales figures</w:t>
      </w:r>
    </w:p>
    <w:p w:rsidR="00873A3F" w:rsidRDefault="00234689">
      <w:pPr>
        <w:numPr>
          <w:ilvl w:val="0"/>
          <w:numId w:val="36"/>
        </w:numPr>
        <w:shd w:val="clear" w:color="auto" w:fill="FFFFFF"/>
        <w:spacing w:after="0" w:line="240" w:lineRule="auto"/>
        <w:ind w:left="0" w:firstLine="567"/>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industry product sales numbers</w:t>
      </w:r>
    </w:p>
    <w:p w:rsidR="00873A3F" w:rsidRDefault="00234689">
      <w:pPr>
        <w:numPr>
          <w:ilvl w:val="0"/>
          <w:numId w:val="36"/>
        </w:numPr>
        <w:shd w:val="clear" w:color="auto" w:fill="FFFFFF"/>
        <w:spacing w:after="0" w:line="240" w:lineRule="auto"/>
        <w:ind w:left="0" w:firstLine="567"/>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online or phone questionnaires</w:t>
      </w:r>
    </w:p>
    <w:p w:rsidR="00873A3F" w:rsidRDefault="00234689">
      <w:pPr>
        <w:numPr>
          <w:ilvl w:val="0"/>
          <w:numId w:val="36"/>
        </w:numPr>
        <w:shd w:val="clear" w:color="auto" w:fill="FFFFFF"/>
        <w:spacing w:after="0" w:line="240" w:lineRule="auto"/>
        <w:ind w:left="0" w:firstLine="567"/>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financial trends.</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lastRenderedPageBreak/>
        <w:t>You can use this approach to identify the size of your market and how much it might be worth to your business, and to find areas for sales growth. Quantitative research can also help you understand the demographics of customers, such as their age and gender.</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Quantitative research often produces a lot of statistics. These are useful as an overview of your market, but make sure you don't rely solely on statistics in your research. Consider all of the information you have. For example, the 'average' price your target market suggested it would pay for a product could be distorted if a few a participants selected a very high amount (i.e. not reflecting the high number who would not pay that much).</w:t>
      </w:r>
    </w:p>
    <w:p w:rsidR="00873A3F" w:rsidRDefault="00234689">
      <w:pPr>
        <w:pStyle w:val="3"/>
        <w:shd w:val="clear" w:color="auto" w:fill="FFFFFF"/>
        <w:spacing w:before="0" w:line="240" w:lineRule="auto"/>
        <w:ind w:firstLine="567"/>
        <w:jc w:val="both"/>
        <w:rPr>
          <w:rFonts w:ascii="Times New Roman" w:hAnsi="Times New Roman" w:cs="Times New Roman"/>
          <w:b w:val="0"/>
          <w:color w:val="1A1A1A" w:themeColor="background1" w:themeShade="1A"/>
          <w:sz w:val="28"/>
          <w:szCs w:val="28"/>
          <w:lang w:val="en-US"/>
        </w:rPr>
      </w:pPr>
      <w:r>
        <w:rPr>
          <w:rFonts w:ascii="Times New Roman" w:hAnsi="Times New Roman" w:cs="Times New Roman"/>
          <w:b w:val="0"/>
          <w:color w:val="1A1A1A" w:themeColor="background1" w:themeShade="1A"/>
          <w:sz w:val="28"/>
          <w:szCs w:val="28"/>
          <w:lang w:val="en-US"/>
        </w:rPr>
        <w:t>Qualitative research</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rPr>
      </w:pPr>
      <w:r>
        <w:rPr>
          <w:color w:val="1A1A1A" w:themeColor="background1" w:themeShade="1A"/>
          <w:sz w:val="28"/>
          <w:szCs w:val="28"/>
          <w:lang w:val="en-US"/>
        </w:rPr>
        <w:t xml:space="preserve">Qualitative research gathers views and attitudes. </w:t>
      </w:r>
      <w:r>
        <w:rPr>
          <w:color w:val="1A1A1A" w:themeColor="background1" w:themeShade="1A"/>
          <w:sz w:val="28"/>
          <w:szCs w:val="28"/>
        </w:rPr>
        <w:t>Qualitative research includes:</w:t>
      </w:r>
    </w:p>
    <w:p w:rsidR="00873A3F" w:rsidRDefault="00234689">
      <w:pPr>
        <w:numPr>
          <w:ilvl w:val="0"/>
          <w:numId w:val="37"/>
        </w:numPr>
        <w:shd w:val="clear" w:color="auto" w:fill="FFFFFF"/>
        <w:spacing w:after="0" w:line="240" w:lineRule="auto"/>
        <w:ind w:left="0"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focus groups with customers and potential customers to understand their feelings and attitudes towards your products and services</w:t>
      </w:r>
    </w:p>
    <w:p w:rsidR="00873A3F" w:rsidRDefault="00234689">
      <w:pPr>
        <w:numPr>
          <w:ilvl w:val="0"/>
          <w:numId w:val="37"/>
        </w:numPr>
        <w:shd w:val="clear" w:color="auto" w:fill="FFFFFF"/>
        <w:spacing w:after="0" w:line="240" w:lineRule="auto"/>
        <w:ind w:left="0"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formal and informal conversations with customers about their satisfaction with your business</w:t>
      </w:r>
    </w:p>
    <w:p w:rsidR="00873A3F" w:rsidRDefault="00234689">
      <w:pPr>
        <w:numPr>
          <w:ilvl w:val="0"/>
          <w:numId w:val="37"/>
        </w:numPr>
        <w:shd w:val="clear" w:color="auto" w:fill="FFFFFF"/>
        <w:spacing w:after="0" w:line="240" w:lineRule="auto"/>
        <w:ind w:left="0"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visits and reviews of competitors to understand their products and customer service practices.</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You can use this approach to get a better understanding of your customers' interests, needs and habits, and identify opportunities for growing sales and improving customer service. Analysing qualitative data requires a different approach and can take longer to interpret than quantitative data because of the nature of the information.</w:t>
      </w:r>
    </w:p>
    <w:p w:rsidR="00873A3F" w:rsidRDefault="00234689">
      <w:pPr>
        <w:shd w:val="clear" w:color="auto" w:fill="FFFFFF"/>
        <w:spacing w:after="0" w:line="240" w:lineRule="auto"/>
        <w:jc w:val="both"/>
        <w:rPr>
          <w:rFonts w:ascii="Times New Roman" w:eastAsia="Times New Roman" w:hAnsi="Times New Roman" w:cs="Times New Roman"/>
          <w:color w:val="1A1A1A" w:themeColor="background1" w:themeShade="1A"/>
          <w:sz w:val="28"/>
          <w:szCs w:val="28"/>
          <w:lang w:val="en-US"/>
        </w:rPr>
      </w:pPr>
      <w:r>
        <w:rPr>
          <w:rFonts w:ascii="Times New Roman" w:hAnsi="Times New Roman" w:cs="Times New Roman"/>
          <w:b/>
          <w:color w:val="1A1A1A" w:themeColor="background1" w:themeShade="1A"/>
          <w:sz w:val="28"/>
          <w:szCs w:val="28"/>
          <w:lang w:val="en-US"/>
        </w:rPr>
        <w:t>3.</w:t>
      </w:r>
      <w:r>
        <w:rPr>
          <w:rFonts w:ascii="Times New Roman" w:hAnsi="Times New Roman" w:cs="Times New Roman"/>
          <w:color w:val="1A1A1A" w:themeColor="background1" w:themeShade="1A"/>
          <w:sz w:val="28"/>
          <w:szCs w:val="28"/>
          <w:lang w:val="en-US"/>
        </w:rPr>
        <w:t xml:space="preserve"> </w:t>
      </w:r>
      <w:r>
        <w:rPr>
          <w:rFonts w:ascii="Times New Roman" w:eastAsia="Times New Roman" w:hAnsi="Times New Roman" w:cs="Times New Roman"/>
          <w:color w:val="1A1A1A" w:themeColor="background1" w:themeShade="1A"/>
          <w:sz w:val="28"/>
          <w:szCs w:val="28"/>
          <w:lang w:val="en-US"/>
        </w:rPr>
        <w:t xml:space="preserve">Data collection is the process of gathering and measuring information on variables of interest, in an established systematic fashion that enables one to answer stated research questions, test hypotheses, and evaluate outcomes. The data collection component of research is common to all fields of study including physical and social sciences, humanities, business, etc. While methods vary by discipline, the emphasis on ensuring accurate and honest collection remains the same. The goal for all data collection is to capture quality evidence that then translates to rich data analysis and allows the building of a convincing and credible answer to questions that have been posed. Regardless of the field of study or preference for defining data (quantitative,  qualitative), accurate data collection is essential to maintaining the integrity of research. Both the selection of appropriate data  collection instruments (existing,  modified, or newly developed) and clearly delineated instructions for their correct use reduce the likelihood of errors occurring. </w:t>
      </w:r>
    </w:p>
    <w:p w:rsidR="00873A3F" w:rsidRDefault="00234689">
      <w:pPr>
        <w:shd w:val="clear" w:color="auto" w:fill="FFFFFF"/>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 xml:space="preserve">Data collection is one of the most important stages in conducting a research. You can have the best research design in the world but if you cannot collect the required data you will be not be able to complete your project. Data collection is a very demanding job which needs thorough planning, hard work, patience, perseverance and more to be able to complete the task successfully. Data collection starts with determining what kind of data required followed by the selection of  a </w:t>
      </w:r>
      <w:r>
        <w:rPr>
          <w:rFonts w:ascii="Times New Roman" w:eastAsia="Times New Roman" w:hAnsi="Times New Roman" w:cs="Times New Roman"/>
          <w:color w:val="1A1A1A" w:themeColor="background1" w:themeShade="1A"/>
          <w:sz w:val="28"/>
          <w:szCs w:val="28"/>
          <w:lang w:val="en-US"/>
        </w:rPr>
        <w:lastRenderedPageBreak/>
        <w:t>sample from a certain population.  After that, you need to use a certain instrument to  collect the data from the selected sample.</w:t>
      </w:r>
    </w:p>
    <w:p w:rsidR="00873A3F" w:rsidRDefault="00234689">
      <w:pPr>
        <w:shd w:val="clear" w:color="auto" w:fill="FFFFFF"/>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 xml:space="preserve">Data are organized into two broad categories: qualitative and quantitative.  </w:t>
      </w:r>
    </w:p>
    <w:p w:rsidR="00873A3F" w:rsidRDefault="00234689">
      <w:pPr>
        <w:shd w:val="clear" w:color="auto" w:fill="FFFFFF"/>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 xml:space="preserve"> Qualitative Data:  Qualitative data are mostly non-numerical and usually descriptive  or  nominal in nature. This means the data collected are in the form of words and sentences. Often (not always), such data captures feelings, emotions, or subjective  perceptions of something. Qualitative approaches aim to address the ‘how’ and ‘why’ of a program and tend to use unstructured methods of data collection to fully explore the topic. Qualitative questions are open-ended. Qualitative methods include focus groups, group discussions and interviews. Qualitative approaches are good for further exploring the effects and unintended consequences of a program. They are, however, expensive and time consuming to implement. Additionally the findings cannot be generalized to participants outside of the program and are only indicative of the group involved. </w:t>
      </w:r>
    </w:p>
    <w:p w:rsidR="00873A3F" w:rsidRDefault="00234689">
      <w:pPr>
        <w:shd w:val="clear" w:color="auto" w:fill="FFFFFF"/>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 xml:space="preserve"> Qualitative data collection methods play an important role in impact  evaluation  by  providing information  useful  to  understand  the  processes  behind  observed  results  and  assess  changes  in people’s perceptions  of  their  well-being.  Furthermore  qualitative methods  can  be  used to  improve the  quality  of  survey-based  quantitative  evaluations  by  helping  generate  evaluation  hypothesis; strengthening the design of survey questionnaires and expanding or clarifying quantitative evaluation findings. These methods are characterized by the following attributes : </w:t>
      </w:r>
    </w:p>
    <w:p w:rsidR="00873A3F" w:rsidRDefault="00234689">
      <w:pPr>
        <w:shd w:val="clear" w:color="auto" w:fill="FFFFFF"/>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pacing w:val="1"/>
          <w:sz w:val="28"/>
          <w:szCs w:val="28"/>
        </w:rPr>
        <w:sym w:font="Symbol" w:char="F0B7"/>
      </w:r>
      <w:r>
        <w:rPr>
          <w:rFonts w:ascii="Times New Roman" w:eastAsia="Times New Roman" w:hAnsi="Times New Roman" w:cs="Times New Roman"/>
          <w:color w:val="1A1A1A" w:themeColor="background1" w:themeShade="1A"/>
          <w:sz w:val="28"/>
          <w:szCs w:val="28"/>
          <w:lang w:val="en-US"/>
        </w:rPr>
        <w:t xml:space="preserve">they tend to be open-ended and have less structured protocols (i.e., researchers may change the data collection strategy by adding, refining, or dropping techniques or informants); </w:t>
      </w:r>
    </w:p>
    <w:p w:rsidR="00873A3F" w:rsidRDefault="00234689">
      <w:pPr>
        <w:shd w:val="clear" w:color="auto" w:fill="FFFFFF"/>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pacing w:val="1"/>
          <w:sz w:val="28"/>
          <w:szCs w:val="28"/>
        </w:rPr>
        <w:sym w:font="Symbol" w:char="F0B7"/>
      </w:r>
      <w:r>
        <w:rPr>
          <w:rFonts w:ascii="Times New Roman" w:eastAsia="Times New Roman" w:hAnsi="Times New Roman" w:cs="Times New Roman"/>
          <w:color w:val="1A1A1A" w:themeColor="background1" w:themeShade="1A"/>
          <w:sz w:val="28"/>
          <w:szCs w:val="28"/>
          <w:lang w:val="en-US"/>
        </w:rPr>
        <w:t xml:space="preserve"> they rely more heavily on  interactive interviews; respondents may be interviewed several times to follow up on a particular issue, clarify concepts or check the reliability of data; </w:t>
      </w:r>
    </w:p>
    <w:p w:rsidR="00873A3F" w:rsidRDefault="00234689">
      <w:pPr>
        <w:shd w:val="clear" w:color="auto" w:fill="FFFFFF"/>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pacing w:val="1"/>
          <w:sz w:val="28"/>
          <w:szCs w:val="28"/>
        </w:rPr>
        <w:sym w:font="Symbol" w:char="F0B7"/>
      </w:r>
      <w:r>
        <w:rPr>
          <w:rFonts w:ascii="Times New Roman" w:eastAsia="Times New Roman" w:hAnsi="Times New Roman" w:cs="Times New Roman"/>
          <w:color w:val="1A1A1A" w:themeColor="background1" w:themeShade="1A"/>
          <w:sz w:val="28"/>
          <w:szCs w:val="28"/>
          <w:lang w:val="en-US"/>
        </w:rPr>
        <w:t xml:space="preserve"> they  use  triangulation  to  increase  the  credibility  of  their  findings  (i.e.,  researchers  rely  on multiple data collection methods to check the authenticity of their results); </w:t>
      </w:r>
    </w:p>
    <w:p w:rsidR="00873A3F" w:rsidRDefault="00234689">
      <w:pPr>
        <w:shd w:val="clear" w:color="auto" w:fill="FFFFFF"/>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pacing w:val="1"/>
          <w:sz w:val="28"/>
          <w:szCs w:val="28"/>
        </w:rPr>
        <w:sym w:font="Symbol" w:char="F0B7"/>
      </w:r>
      <w:r>
        <w:rPr>
          <w:rFonts w:ascii="Times New Roman" w:eastAsia="Times New Roman" w:hAnsi="Times New Roman" w:cs="Times New Roman"/>
          <w:color w:val="1A1A1A" w:themeColor="background1" w:themeShade="1A"/>
          <w:sz w:val="28"/>
          <w:szCs w:val="28"/>
          <w:lang w:val="en-US"/>
        </w:rPr>
        <w:t xml:space="preserve"> generally their findings are not generalizable to any specific population, rather each case study produces a single piece of  evidence that can be used to seek general patterns among different studies of the same issue. </w:t>
      </w:r>
    </w:p>
    <w:p w:rsidR="00873A3F" w:rsidRDefault="00234689">
      <w:pPr>
        <w:shd w:val="clear" w:color="auto" w:fill="FFFFFF"/>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 xml:space="preserve"> Regardless of the kinds of data involved, data collection in a qualitative study takes a great deal of time.  The  researcher  needs  to  record  any  potentially  useful  data  thoroughly,  accurately,  and systematically, using  field notes,  sketches,  audiotapes, photographs and other  suitable  means.  The data collection  methods  must observe  the  ethical  principles  of  research.  The  qualitative methods most commonly used in evaluation can be classified in three broad categories : </w:t>
      </w:r>
    </w:p>
    <w:p w:rsidR="00873A3F" w:rsidRDefault="00234689">
      <w:pPr>
        <w:pStyle w:val="af"/>
        <w:numPr>
          <w:ilvl w:val="0"/>
          <w:numId w:val="38"/>
        </w:numPr>
        <w:shd w:val="clear" w:color="auto" w:fill="FFFFFF"/>
        <w:tabs>
          <w:tab w:val="left" w:pos="284"/>
        </w:tabs>
        <w:spacing w:after="0" w:line="240" w:lineRule="auto"/>
        <w:ind w:left="0" w:firstLine="0"/>
        <w:jc w:val="both"/>
        <w:rPr>
          <w:rFonts w:ascii="Times New Roman" w:eastAsia="Times New Roman" w:hAnsi="Times New Roman" w:cs="Times New Roman"/>
          <w:color w:val="1A1A1A" w:themeColor="background1" w:themeShade="1A"/>
          <w:spacing w:val="1"/>
          <w:sz w:val="28"/>
          <w:szCs w:val="28"/>
          <w:lang w:val="en-US"/>
        </w:rPr>
      </w:pPr>
      <w:r>
        <w:rPr>
          <w:rFonts w:ascii="Times New Roman" w:eastAsia="Times New Roman" w:hAnsi="Times New Roman" w:cs="Times New Roman"/>
          <w:color w:val="1A1A1A" w:themeColor="background1" w:themeShade="1A"/>
          <w:sz w:val="28"/>
          <w:szCs w:val="28"/>
          <w:lang w:val="en-US"/>
        </w:rPr>
        <w:t xml:space="preserve">In-depth interview </w:t>
      </w:r>
    </w:p>
    <w:p w:rsidR="00873A3F" w:rsidRDefault="00234689">
      <w:pPr>
        <w:pStyle w:val="af"/>
        <w:numPr>
          <w:ilvl w:val="0"/>
          <w:numId w:val="38"/>
        </w:numPr>
        <w:shd w:val="clear" w:color="auto" w:fill="FFFFFF"/>
        <w:tabs>
          <w:tab w:val="left" w:pos="284"/>
        </w:tabs>
        <w:spacing w:after="0" w:line="240" w:lineRule="auto"/>
        <w:ind w:left="0" w:firstLine="0"/>
        <w:jc w:val="both"/>
        <w:rPr>
          <w:rFonts w:ascii="Times New Roman" w:eastAsia="Times New Roman" w:hAnsi="Times New Roman" w:cs="Times New Roman"/>
          <w:color w:val="1A1A1A" w:themeColor="background1" w:themeShade="1A"/>
          <w:spacing w:val="1"/>
          <w:sz w:val="28"/>
          <w:szCs w:val="28"/>
          <w:lang w:val="en-US"/>
        </w:rPr>
      </w:pPr>
      <w:r>
        <w:rPr>
          <w:rFonts w:ascii="Times New Roman" w:eastAsia="Times New Roman" w:hAnsi="Times New Roman" w:cs="Times New Roman"/>
          <w:color w:val="1A1A1A" w:themeColor="background1" w:themeShade="1A"/>
          <w:sz w:val="28"/>
          <w:szCs w:val="28"/>
          <w:lang w:val="en-US"/>
        </w:rPr>
        <w:t xml:space="preserve">Observation methods </w:t>
      </w:r>
    </w:p>
    <w:p w:rsidR="00873A3F" w:rsidRDefault="00234689">
      <w:pPr>
        <w:pStyle w:val="af"/>
        <w:numPr>
          <w:ilvl w:val="0"/>
          <w:numId w:val="38"/>
        </w:numPr>
        <w:shd w:val="clear" w:color="auto" w:fill="FFFFFF"/>
        <w:tabs>
          <w:tab w:val="left" w:pos="284"/>
        </w:tabs>
        <w:spacing w:after="0" w:line="240" w:lineRule="auto"/>
        <w:ind w:left="0" w:firstLine="0"/>
        <w:jc w:val="both"/>
        <w:rPr>
          <w:rFonts w:ascii="Times New Roman" w:eastAsia="Times New Roman" w:hAnsi="Times New Roman" w:cs="Times New Roman"/>
          <w:color w:val="1A1A1A" w:themeColor="background1" w:themeShade="1A"/>
          <w:spacing w:val="1"/>
          <w:sz w:val="28"/>
          <w:szCs w:val="28"/>
          <w:lang w:val="en-US"/>
        </w:rPr>
      </w:pPr>
      <w:r>
        <w:rPr>
          <w:rFonts w:ascii="Times New Roman" w:eastAsia="Times New Roman" w:hAnsi="Times New Roman" w:cs="Times New Roman"/>
          <w:color w:val="1A1A1A" w:themeColor="background1" w:themeShade="1A"/>
          <w:sz w:val="28"/>
          <w:szCs w:val="28"/>
          <w:lang w:val="en-US"/>
        </w:rPr>
        <w:t xml:space="preserve">Document review. </w:t>
      </w:r>
    </w:p>
    <w:p w:rsidR="00873A3F" w:rsidRDefault="00234689">
      <w:pPr>
        <w:shd w:val="clear" w:color="auto" w:fill="FFFFFF"/>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lastRenderedPageBreak/>
        <w:t xml:space="preserve"> </w:t>
      </w:r>
    </w:p>
    <w:p w:rsidR="00873A3F" w:rsidRDefault="00234689">
      <w:pPr>
        <w:shd w:val="clear" w:color="auto" w:fill="FFFFFF"/>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 xml:space="preserve">Quantitative Data: Quantitative data is numerical in nature and can be mathematically computed. </w:t>
      </w:r>
    </w:p>
    <w:p w:rsidR="00873A3F" w:rsidRDefault="00234689">
      <w:pPr>
        <w:shd w:val="clear" w:color="auto" w:fill="FFFFFF"/>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 xml:space="preserve">Quantitative data measure  uses different  scales,  which  can  be  classified  as nominal  scale, ordinal scale,  interval  scale  and  ratio  scale.  Often (not  always),  such  data  includes  measurements  of something. Quantitative approaches  address  the  ‘what’  of  the  program. They  use  a  systematic standardized  approach  and  employ  methods  such  as  surveys  and  ask  questions.  Quantitative approaches  have  the  advantage  that  they  are  cheaper  to  implement,  are  standardized  so comparisons can  be easily  made and  the size  of  the  effect can  usually be  measured. Quantitative approaches however are limited in their capacity for the investigation and explanation of similarities and unexpected differences. It is important to note that for peer-based programs quantitative data collection  approaches  often  prove  to  be  difficult  to  implement for  agencies  as  lack  of necessary resources  to  ensure  rigorous  implementation  of  surveys  and  frequently  experienced  low participation and loss to follow up rates are commonly experienced factors. </w:t>
      </w:r>
    </w:p>
    <w:p w:rsidR="00873A3F" w:rsidRDefault="00234689">
      <w:pPr>
        <w:shd w:val="clear" w:color="auto" w:fill="FFFFFF"/>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 xml:space="preserve"> The  Quantitative  data collection  methods  rely  on  random  sampling and  structured  data  collection instruments  that  fit  diverse  experiences  into  predetermined  response  categories.  They  produce results that are easy to summarize, compare, and generalize. If the intent is to generalize from the research  participants  to  a  larger  population,  the  researcher  will  employ  probability  sampling  to select participants. Typical quantitative data gathering strategies include: </w:t>
      </w:r>
    </w:p>
    <w:p w:rsidR="00873A3F" w:rsidRDefault="00234689">
      <w:pPr>
        <w:shd w:val="clear" w:color="auto" w:fill="FFFFFF"/>
        <w:spacing w:after="0" w:line="240" w:lineRule="auto"/>
        <w:ind w:firstLine="567"/>
        <w:jc w:val="both"/>
        <w:rPr>
          <w:rFonts w:ascii="Times New Roman" w:eastAsia="Times New Roman" w:hAnsi="Times New Roman" w:cs="Times New Roman"/>
          <w:color w:val="1A1A1A" w:themeColor="background1" w:themeShade="1A"/>
          <w:spacing w:val="1"/>
          <w:sz w:val="28"/>
          <w:szCs w:val="28"/>
          <w:lang w:val="en-US"/>
        </w:rPr>
      </w:pPr>
      <w:r>
        <w:rPr>
          <w:rFonts w:ascii="Times New Roman" w:eastAsia="Times New Roman" w:hAnsi="Times New Roman" w:cs="Times New Roman"/>
          <w:color w:val="1A1A1A" w:themeColor="background1" w:themeShade="1A"/>
          <w:spacing w:val="1"/>
          <w:sz w:val="28"/>
          <w:szCs w:val="28"/>
        </w:rPr>
        <w:sym w:font="Symbol" w:char="F0B7"/>
      </w:r>
      <w:r>
        <w:rPr>
          <w:rFonts w:ascii="Times New Roman" w:eastAsia="Times New Roman" w:hAnsi="Times New Roman" w:cs="Times New Roman"/>
          <w:color w:val="1A1A1A" w:themeColor="background1" w:themeShade="1A"/>
          <w:sz w:val="28"/>
          <w:szCs w:val="28"/>
          <w:lang w:val="en-US"/>
        </w:rPr>
        <w:t xml:space="preserve"> Experiments/clinical trials. </w:t>
      </w:r>
    </w:p>
    <w:p w:rsidR="00873A3F" w:rsidRDefault="00234689">
      <w:pPr>
        <w:shd w:val="clear" w:color="auto" w:fill="FFFFFF"/>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pacing w:val="1"/>
          <w:sz w:val="28"/>
          <w:szCs w:val="28"/>
        </w:rPr>
        <w:sym w:font="Symbol" w:char="F0B7"/>
      </w:r>
      <w:r>
        <w:rPr>
          <w:rFonts w:ascii="Times New Roman" w:eastAsia="Times New Roman" w:hAnsi="Times New Roman" w:cs="Times New Roman"/>
          <w:color w:val="1A1A1A" w:themeColor="background1" w:themeShade="1A"/>
          <w:sz w:val="28"/>
          <w:szCs w:val="28"/>
          <w:lang w:val="en-US"/>
        </w:rPr>
        <w:t xml:space="preserve"> Observing  and  recording  well-defined events  (e.g.,  counting  the  number  of  patients  waiting in emergency at specified times of the day). </w:t>
      </w:r>
    </w:p>
    <w:p w:rsidR="00873A3F" w:rsidRDefault="00234689">
      <w:pPr>
        <w:shd w:val="clear" w:color="auto" w:fill="FFFFFF"/>
        <w:spacing w:after="0" w:line="240" w:lineRule="auto"/>
        <w:ind w:firstLine="567"/>
        <w:jc w:val="both"/>
        <w:rPr>
          <w:rFonts w:ascii="Times New Roman" w:eastAsia="Times New Roman" w:hAnsi="Times New Roman" w:cs="Times New Roman"/>
          <w:color w:val="1A1A1A" w:themeColor="background1" w:themeShade="1A"/>
          <w:spacing w:val="1"/>
          <w:sz w:val="28"/>
          <w:szCs w:val="28"/>
          <w:lang w:val="en-US"/>
        </w:rPr>
      </w:pPr>
      <w:r>
        <w:rPr>
          <w:rFonts w:ascii="Times New Roman" w:eastAsia="Times New Roman" w:hAnsi="Times New Roman" w:cs="Times New Roman"/>
          <w:color w:val="1A1A1A" w:themeColor="background1" w:themeShade="1A"/>
          <w:spacing w:val="1"/>
          <w:sz w:val="28"/>
          <w:szCs w:val="28"/>
        </w:rPr>
        <w:sym w:font="Symbol" w:char="F0B7"/>
      </w:r>
      <w:r>
        <w:rPr>
          <w:rFonts w:ascii="Times New Roman" w:eastAsia="Times New Roman" w:hAnsi="Times New Roman" w:cs="Times New Roman"/>
          <w:color w:val="1A1A1A" w:themeColor="background1" w:themeShade="1A"/>
          <w:sz w:val="28"/>
          <w:szCs w:val="28"/>
          <w:lang w:val="en-US"/>
        </w:rPr>
        <w:t xml:space="preserve"> Obtaining relevant data from management information systems. </w:t>
      </w:r>
    </w:p>
    <w:p w:rsidR="00873A3F" w:rsidRDefault="00234689">
      <w:pPr>
        <w:shd w:val="clear" w:color="auto" w:fill="FFFFFF"/>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pacing w:val="1"/>
          <w:sz w:val="28"/>
          <w:szCs w:val="28"/>
        </w:rPr>
        <w:sym w:font="Symbol" w:char="F0B7"/>
      </w:r>
      <w:r>
        <w:rPr>
          <w:rFonts w:ascii="Times New Roman" w:eastAsia="Times New Roman" w:hAnsi="Times New Roman" w:cs="Times New Roman"/>
          <w:color w:val="1A1A1A" w:themeColor="background1" w:themeShade="1A"/>
          <w:sz w:val="28"/>
          <w:szCs w:val="28"/>
          <w:lang w:val="en-US"/>
        </w:rPr>
        <w:t xml:space="preserve"> Administering surveys with closed-ended questions (e.g., face-to face and telephone interviews, questionnaires etc).  </w:t>
      </w:r>
    </w:p>
    <w:p w:rsidR="00873A3F" w:rsidRDefault="00234689">
      <w:pPr>
        <w:shd w:val="clear" w:color="auto" w:fill="FFFFFF"/>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pacing w:val="1"/>
          <w:sz w:val="28"/>
          <w:szCs w:val="28"/>
        </w:rPr>
        <w:sym w:font="Symbol" w:char="F0B7"/>
      </w:r>
      <w:r>
        <w:rPr>
          <w:rFonts w:ascii="Times New Roman" w:eastAsia="Times New Roman" w:hAnsi="Times New Roman" w:cs="Times New Roman"/>
          <w:color w:val="1A1A1A" w:themeColor="background1" w:themeShade="1A"/>
          <w:sz w:val="28"/>
          <w:szCs w:val="28"/>
          <w:lang w:val="en-US"/>
        </w:rPr>
        <w:t xml:space="preserve"> In quantitative research (survey research), interviews are more  structured than in Qualitative research.  In  a  structured  interview,  the  researcher  asks  a  standard  set  of  questions  and nothing more. Face -to -face interviews have a distinct advantage of enabling the researcher to establish rapport with potential participants and therefore gain their cooperation.  </w:t>
      </w:r>
    </w:p>
    <w:p w:rsidR="00873A3F" w:rsidRDefault="00234689">
      <w:pPr>
        <w:shd w:val="clear" w:color="auto" w:fill="FFFFFF"/>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pacing w:val="1"/>
          <w:sz w:val="28"/>
          <w:szCs w:val="28"/>
        </w:rPr>
        <w:sym w:font="Symbol" w:char="F0B7"/>
      </w:r>
      <w:r>
        <w:rPr>
          <w:rFonts w:ascii="Times New Roman" w:eastAsia="Times New Roman" w:hAnsi="Times New Roman" w:cs="Times New Roman"/>
          <w:color w:val="1A1A1A" w:themeColor="background1" w:themeShade="1A"/>
          <w:sz w:val="28"/>
          <w:szCs w:val="28"/>
          <w:lang w:val="en-US"/>
        </w:rPr>
        <w:t xml:space="preserve"> Paper-pencil-questionnaires can  be sent  to a  large  number  of people  and saves the  researcher time  and  money.  People  are  more  truthful  while  responding  to  the  questionnaires  regarding controversial issues in particular due to the fact that their responses are anonymous.</w:t>
      </w:r>
    </w:p>
    <w:p w:rsidR="00873A3F" w:rsidRDefault="00873A3F">
      <w:pPr>
        <w:spacing w:after="0" w:line="240" w:lineRule="auto"/>
        <w:ind w:firstLine="567"/>
        <w:jc w:val="both"/>
        <w:rPr>
          <w:rFonts w:ascii="Times New Roman" w:hAnsi="Times New Roman" w:cs="Times New Roman"/>
          <w:color w:val="1A1A1A" w:themeColor="background1" w:themeShade="1A"/>
          <w:sz w:val="28"/>
          <w:szCs w:val="28"/>
          <w:lang w:val="en-US"/>
        </w:rPr>
      </w:pPr>
    </w:p>
    <w:p w:rsidR="00873A3F" w:rsidRDefault="00234689">
      <w:pPr>
        <w:spacing w:after="0" w:line="240" w:lineRule="auto"/>
        <w:ind w:firstLine="567"/>
        <w:jc w:val="center"/>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Questions:</w:t>
      </w:r>
    </w:p>
    <w:p w:rsidR="00873A3F" w:rsidRDefault="00A36E52">
      <w:pPr>
        <w:pStyle w:val="af"/>
        <w:numPr>
          <w:ilvl w:val="0"/>
          <w:numId w:val="39"/>
        </w:numPr>
        <w:tabs>
          <w:tab w:val="left" w:pos="426"/>
        </w:tabs>
        <w:spacing w:after="0" w:line="240" w:lineRule="auto"/>
        <w:ind w:left="0" w:firstLine="0"/>
        <w:jc w:val="both"/>
        <w:rPr>
          <w:rFonts w:ascii="Times New Roman" w:hAnsi="Times New Roman" w:cs="Times New Roman"/>
          <w:color w:val="1A1A1A" w:themeColor="background1" w:themeShade="1A"/>
          <w:sz w:val="28"/>
          <w:szCs w:val="28"/>
          <w:lang w:val="en-US"/>
        </w:rPr>
      </w:pPr>
      <w:hyperlink r:id="rId164" w:history="1">
        <w:r w:rsidR="00234689">
          <w:rPr>
            <w:rStyle w:val="ac"/>
            <w:rFonts w:ascii="Times New Roman" w:hAnsi="Times New Roman" w:cs="Times New Roman"/>
            <w:color w:val="1A1A1A" w:themeColor="background1" w:themeShade="1A"/>
            <w:sz w:val="28"/>
            <w:szCs w:val="28"/>
            <w:u w:val="none"/>
            <w:shd w:val="clear" w:color="auto" w:fill="FFFFFF"/>
            <w:lang w:val="en-US"/>
          </w:rPr>
          <w:t>What are the methods for collecting primary data?</w:t>
        </w:r>
      </w:hyperlink>
    </w:p>
    <w:p w:rsidR="00873A3F" w:rsidRDefault="00234689">
      <w:pPr>
        <w:pStyle w:val="af"/>
        <w:numPr>
          <w:ilvl w:val="0"/>
          <w:numId w:val="39"/>
        </w:numPr>
        <w:tabs>
          <w:tab w:val="left" w:pos="426"/>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shd w:val="clear" w:color="auto" w:fill="FFFFFF"/>
          <w:lang w:val="en-US"/>
        </w:rPr>
        <w:t> </w:t>
      </w:r>
      <w:hyperlink r:id="rId165" w:history="1">
        <w:r>
          <w:rPr>
            <w:rStyle w:val="ac"/>
            <w:rFonts w:ascii="Times New Roman" w:hAnsi="Times New Roman" w:cs="Times New Roman"/>
            <w:color w:val="1A1A1A" w:themeColor="background1" w:themeShade="1A"/>
            <w:sz w:val="28"/>
            <w:szCs w:val="28"/>
            <w:u w:val="none"/>
            <w:shd w:val="clear" w:color="auto" w:fill="FFFFFF"/>
            <w:lang w:val="en-US"/>
          </w:rPr>
          <w:t>What is foreign marketing mean?</w:t>
        </w:r>
      </w:hyperlink>
    </w:p>
    <w:p w:rsidR="00873A3F" w:rsidRDefault="00234689">
      <w:pPr>
        <w:pStyle w:val="af"/>
        <w:numPr>
          <w:ilvl w:val="0"/>
          <w:numId w:val="39"/>
        </w:numPr>
        <w:tabs>
          <w:tab w:val="left" w:pos="426"/>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shd w:val="clear" w:color="auto" w:fill="FFFFFF"/>
          <w:lang w:val="en-US"/>
        </w:rPr>
        <w:t> </w:t>
      </w:r>
      <w:hyperlink r:id="rId166" w:history="1">
        <w:r>
          <w:rPr>
            <w:rStyle w:val="ac"/>
            <w:rFonts w:ascii="Times New Roman" w:hAnsi="Times New Roman" w:cs="Times New Roman"/>
            <w:color w:val="1A1A1A" w:themeColor="background1" w:themeShade="1A"/>
            <w:sz w:val="28"/>
            <w:szCs w:val="28"/>
            <w:u w:val="none"/>
            <w:shd w:val="clear" w:color="auto" w:fill="FFFFFF"/>
            <w:lang w:val="en-US"/>
          </w:rPr>
          <w:t>What the types are of market research do you know?</w:t>
        </w:r>
      </w:hyperlink>
    </w:p>
    <w:p w:rsidR="00873A3F" w:rsidRDefault="00234689">
      <w:pPr>
        <w:pStyle w:val="af"/>
        <w:spacing w:after="0" w:line="240" w:lineRule="auto"/>
        <w:ind w:left="0"/>
        <w:jc w:val="center"/>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lastRenderedPageBreak/>
        <w:t>References:</w:t>
      </w:r>
    </w:p>
    <w:p w:rsidR="00873A3F" w:rsidRDefault="00234689">
      <w:pPr>
        <w:pStyle w:val="af"/>
        <w:numPr>
          <w:ilvl w:val="0"/>
          <w:numId w:val="40"/>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lang w:val="en-US"/>
        </w:rPr>
        <w:t xml:space="preserve">Peng, M. and K. Meyer International business. </w:t>
      </w:r>
      <w:r>
        <w:rPr>
          <w:rFonts w:ascii="Times New Roman" w:hAnsi="Times New Roman" w:cs="Times New Roman"/>
          <w:color w:val="1A1A1A" w:themeColor="background1" w:themeShade="1A"/>
          <w:sz w:val="28"/>
          <w:szCs w:val="28"/>
        </w:rPr>
        <w:t xml:space="preserve">London: Cengage Learning, 2014. – 336 p. </w:t>
      </w:r>
    </w:p>
    <w:p w:rsidR="00873A3F" w:rsidRDefault="00234689">
      <w:pPr>
        <w:pStyle w:val="af"/>
        <w:numPr>
          <w:ilvl w:val="0"/>
          <w:numId w:val="40"/>
        </w:numPr>
        <w:tabs>
          <w:tab w:val="left" w:pos="567"/>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Willcocks L. Global business management foundations. Stratford: Steve Brookes Publishing, 2016. – 272 p.  </w:t>
      </w:r>
    </w:p>
    <w:p w:rsidR="00873A3F" w:rsidRDefault="00234689">
      <w:pPr>
        <w:pStyle w:val="af"/>
        <w:numPr>
          <w:ilvl w:val="0"/>
          <w:numId w:val="40"/>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lang w:val="en-US"/>
        </w:rPr>
        <w:t xml:space="preserve">Hill C. International business: competing in the global marketplace. </w:t>
      </w:r>
      <w:r>
        <w:rPr>
          <w:rFonts w:ascii="Times New Roman" w:hAnsi="Times New Roman" w:cs="Times New Roman"/>
          <w:color w:val="1A1A1A" w:themeColor="background1" w:themeShade="1A"/>
          <w:sz w:val="28"/>
          <w:szCs w:val="28"/>
        </w:rPr>
        <w:t>New York: McGraw Hill, 2015. – 480 p.</w:t>
      </w:r>
    </w:p>
    <w:p w:rsidR="00873A3F" w:rsidRDefault="00234689">
      <w:pPr>
        <w:pStyle w:val="af"/>
        <w:numPr>
          <w:ilvl w:val="0"/>
          <w:numId w:val="40"/>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lang w:val="en-US"/>
        </w:rPr>
        <w:t xml:space="preserve">Dunning J., Lundan S. Multinational enterprises and the global economy. </w:t>
      </w:r>
      <w:r>
        <w:rPr>
          <w:rFonts w:ascii="Times New Roman" w:hAnsi="Times New Roman" w:cs="Times New Roman"/>
          <w:color w:val="1A1A1A" w:themeColor="background1" w:themeShade="1A"/>
          <w:sz w:val="28"/>
          <w:szCs w:val="28"/>
        </w:rPr>
        <w:t xml:space="preserve">Cheltenham: Edward Elgar Publishing, 2017. – 224 p. </w:t>
      </w:r>
    </w:p>
    <w:p w:rsidR="00873A3F" w:rsidRDefault="00234689">
      <w:pPr>
        <w:pStyle w:val="af"/>
        <w:numPr>
          <w:ilvl w:val="0"/>
          <w:numId w:val="40"/>
        </w:numPr>
        <w:tabs>
          <w:tab w:val="left" w:pos="567"/>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Mintzberg H. Managing. London: Financial Times/Prentice Hall, 2015. – 304 p. </w:t>
      </w:r>
    </w:p>
    <w:p w:rsidR="00873A3F" w:rsidRDefault="00234689">
      <w:pPr>
        <w:pStyle w:val="af"/>
        <w:numPr>
          <w:ilvl w:val="0"/>
          <w:numId w:val="40"/>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 xml:space="preserve">Темнышова Е.П. Международный менеджмент. М.: ЮРАЙТ, 2015. – 352 c. </w:t>
      </w:r>
    </w:p>
    <w:p w:rsidR="00873A3F" w:rsidRDefault="00234689">
      <w:pPr>
        <w:pStyle w:val="af"/>
        <w:numPr>
          <w:ilvl w:val="0"/>
          <w:numId w:val="40"/>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Индустриально-инновационное развитие экономики Казахстана: теория и практика: Монография / Е. Б. Аймагамбетов [и др.]. - Алматы: Эпиграф. - 2018- 316 с.</w:t>
      </w:r>
    </w:p>
    <w:p w:rsidR="00873A3F" w:rsidRDefault="00234689">
      <w:pPr>
        <w:pStyle w:val="af"/>
        <w:numPr>
          <w:ilvl w:val="0"/>
          <w:numId w:val="40"/>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lang w:val="en-US"/>
        </w:rPr>
        <w:t xml:space="preserve">Bhagwati  J. In defense of globalization. New York: Oxford University Press, 2017.- </w:t>
      </w:r>
      <w:r>
        <w:rPr>
          <w:rFonts w:ascii="Times New Roman" w:hAnsi="Times New Roman" w:cs="Times New Roman"/>
          <w:color w:val="1A1A1A" w:themeColor="background1" w:themeShade="1A"/>
          <w:sz w:val="28"/>
          <w:szCs w:val="28"/>
        </w:rPr>
        <w:t xml:space="preserve">240 p.  </w:t>
      </w:r>
    </w:p>
    <w:p w:rsidR="00873A3F" w:rsidRDefault="00873A3F">
      <w:pPr>
        <w:tabs>
          <w:tab w:val="left" w:pos="187"/>
        </w:tabs>
        <w:spacing w:after="0" w:line="240" w:lineRule="auto"/>
        <w:jc w:val="both"/>
        <w:rPr>
          <w:rFonts w:ascii="Times New Roman" w:hAnsi="Times New Roman" w:cs="Times New Roman"/>
          <w:b/>
          <w:color w:val="1A1A1A" w:themeColor="background1" w:themeShade="1A"/>
          <w:sz w:val="28"/>
          <w:szCs w:val="28"/>
          <w:lang w:val="en-US"/>
        </w:rPr>
      </w:pPr>
    </w:p>
    <w:p w:rsidR="00873A3F" w:rsidRDefault="00873A3F">
      <w:pPr>
        <w:tabs>
          <w:tab w:val="left" w:pos="187"/>
        </w:tabs>
        <w:spacing w:after="0" w:line="240" w:lineRule="auto"/>
        <w:jc w:val="both"/>
        <w:rPr>
          <w:rFonts w:ascii="Times New Roman" w:hAnsi="Times New Roman" w:cs="Times New Roman"/>
          <w:b/>
          <w:color w:val="1A1A1A" w:themeColor="background1" w:themeShade="1A"/>
          <w:sz w:val="28"/>
          <w:szCs w:val="28"/>
          <w:lang w:val="en-US"/>
        </w:rPr>
      </w:pPr>
    </w:p>
    <w:p w:rsidR="00873A3F" w:rsidRDefault="00873A3F">
      <w:pPr>
        <w:tabs>
          <w:tab w:val="left" w:pos="187"/>
        </w:tabs>
        <w:spacing w:after="0" w:line="240" w:lineRule="auto"/>
        <w:jc w:val="both"/>
        <w:rPr>
          <w:rFonts w:ascii="Times New Roman" w:hAnsi="Times New Roman" w:cs="Times New Roman"/>
          <w:b/>
          <w:color w:val="1A1A1A" w:themeColor="background1" w:themeShade="1A"/>
          <w:sz w:val="28"/>
          <w:szCs w:val="28"/>
          <w:lang w:val="en-US"/>
        </w:rPr>
      </w:pPr>
    </w:p>
    <w:p w:rsidR="00873A3F" w:rsidRDefault="00234689">
      <w:pPr>
        <w:tabs>
          <w:tab w:val="left" w:pos="187"/>
        </w:tabs>
        <w:spacing w:after="0" w:line="240" w:lineRule="auto"/>
        <w:jc w:val="both"/>
        <w:rPr>
          <w:rFonts w:ascii="Times New Roman" w:hAnsi="Times New Roman" w:cs="Times New Roman"/>
          <w:b/>
          <w:color w:val="1A1A1A" w:themeColor="background1" w:themeShade="1A"/>
          <w:sz w:val="28"/>
          <w:szCs w:val="28"/>
          <w:lang w:val="en-US"/>
        </w:rPr>
      </w:pPr>
      <w:r>
        <w:rPr>
          <w:rFonts w:ascii="Times New Roman" w:hAnsi="Times New Roman" w:cs="Times New Roman"/>
          <w:b/>
          <w:color w:val="1A1A1A" w:themeColor="background1" w:themeShade="1A"/>
          <w:sz w:val="28"/>
          <w:szCs w:val="28"/>
          <w:lang w:val="en-US"/>
        </w:rPr>
        <w:t>Theme 9. Attractiveness of international markets and organizational capacity</w:t>
      </w:r>
    </w:p>
    <w:p w:rsidR="00873A3F" w:rsidRDefault="00873A3F">
      <w:pPr>
        <w:tabs>
          <w:tab w:val="left" w:pos="187"/>
        </w:tabs>
        <w:spacing w:after="0" w:line="240" w:lineRule="auto"/>
        <w:ind w:firstLine="567"/>
        <w:jc w:val="both"/>
        <w:rPr>
          <w:rFonts w:ascii="Times New Roman" w:hAnsi="Times New Roman" w:cs="Times New Roman"/>
          <w:b/>
          <w:color w:val="1A1A1A" w:themeColor="background1" w:themeShade="1A"/>
          <w:sz w:val="28"/>
          <w:szCs w:val="28"/>
          <w:lang w:val="en-US"/>
        </w:rPr>
      </w:pPr>
    </w:p>
    <w:p w:rsidR="00873A3F" w:rsidRDefault="00234689">
      <w:pPr>
        <w:pStyle w:val="af"/>
        <w:numPr>
          <w:ilvl w:val="0"/>
          <w:numId w:val="41"/>
        </w:numPr>
        <w:tabs>
          <w:tab w:val="left" w:pos="426"/>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Attractiveness and competitive advantage in international markets. </w:t>
      </w:r>
    </w:p>
    <w:p w:rsidR="00873A3F" w:rsidRDefault="00234689">
      <w:pPr>
        <w:pStyle w:val="af"/>
        <w:numPr>
          <w:ilvl w:val="0"/>
          <w:numId w:val="41"/>
        </w:numPr>
        <w:tabs>
          <w:tab w:val="left" w:pos="426"/>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Four-stage model of market choice: preliminary selection, macro segmentation,  of market segments' identification, the final selection of markets. </w:t>
      </w:r>
    </w:p>
    <w:p w:rsidR="00873A3F" w:rsidRDefault="00234689">
      <w:pPr>
        <w:pStyle w:val="af"/>
        <w:numPr>
          <w:ilvl w:val="0"/>
          <w:numId w:val="41"/>
        </w:numPr>
        <w:tabs>
          <w:tab w:val="left" w:pos="426"/>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Approaches to the competitiveness assessment of the manufacturer: the method of comparative advantage, the method of the equilibrium of the firm and the industry, structural-functional method, the method of "profiles", matrix methods.</w:t>
      </w:r>
    </w:p>
    <w:p w:rsidR="00873A3F" w:rsidRDefault="00234689">
      <w:pPr>
        <w:spacing w:after="0" w:line="240" w:lineRule="auto"/>
        <w:jc w:val="both"/>
        <w:rPr>
          <w:rFonts w:ascii="Times New Roman" w:hAnsi="Times New Roman" w:cs="Times New Roman"/>
          <w:color w:val="1A1A1A" w:themeColor="background1" w:themeShade="1A"/>
          <w:sz w:val="28"/>
          <w:szCs w:val="28"/>
          <w:lang w:val="en-US"/>
        </w:rPr>
      </w:pPr>
      <w:r>
        <w:rPr>
          <w:rFonts w:ascii="Times New Roman" w:hAnsi="Times New Roman" w:cs="Times New Roman"/>
          <w:b/>
          <w:color w:val="1A1A1A" w:themeColor="background1" w:themeShade="1A"/>
          <w:sz w:val="28"/>
          <w:szCs w:val="28"/>
          <w:lang w:val="en-US"/>
        </w:rPr>
        <w:t>1.</w:t>
      </w:r>
      <w:r>
        <w:rPr>
          <w:rFonts w:ascii="Times New Roman" w:hAnsi="Times New Roman" w:cs="Times New Roman"/>
          <w:color w:val="1A1A1A" w:themeColor="background1" w:themeShade="1A"/>
          <w:sz w:val="28"/>
          <w:szCs w:val="28"/>
          <w:lang w:val="en-US"/>
        </w:rPr>
        <w:t xml:space="preserve"> Competitive advantages of a company are those characteristics, properties of a brand or product that create certain superiority for a company over direct competitors. Economic development is impossible without competitive advantages. They are part of the corporate identity of the company, and also provide it with protection against competitor attacks.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Sustainable competitive advantage of the company is the development of a profitable development plan of the company, through which its most promising opportunities are realized. Such a plan should not be used by either real or reputed competitive companies, and the results of the plan should not be adopted by them.</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The development of the company's competitive advantages is based on its goals and objectives, which are achieved in accordance with the position of the company in the market of goods and services, as well as the level of success in their implementation. The reformation of the functioning system should create the basis for the effective development of factors of competitive advantages of the </w:t>
      </w:r>
      <w:r>
        <w:rPr>
          <w:rFonts w:ascii="Times New Roman" w:hAnsi="Times New Roman" w:cs="Times New Roman"/>
          <w:color w:val="1A1A1A" w:themeColor="background1" w:themeShade="1A"/>
          <w:sz w:val="28"/>
          <w:szCs w:val="28"/>
          <w:lang w:val="en-US"/>
        </w:rPr>
        <w:lastRenderedPageBreak/>
        <w:t>company, as well as create a strong relationship between this process and existing market conditions.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There are two types of competitive advantages: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1. Artificial competitive advantages: individual approach, advertising campaigns, warranty and so on.</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2. Natural competitive advantages of the company: cost of products, customers, competent leadership and so on.</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An interesting fact: if a company does not strive to advance in the market of goods and services, referring itself to a number of similar enterprises, it somehow has natural competitive advantages. In addition, she has every opportunity to develop artificial competitive advantages of the company, spending a certain time and effort on this. This is where all the knowledge about competitors is needed, since their activity needs to be analyzed first.</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An interesting remark about Runet: as a rule, about 90% of entrepreneurs do not analyze their competitors, and also do not develop competitive advantages using this analysis. There is only an exchange of some innovations, that is, firms adopt the ideas of competitors. It does not matter who first came up with something new, it is still "taken away".</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The level of competitiveness of an enterprise determines its competitive position in the market in the current period, which, in turn, is involved in the formation of a position in the future period as a competitive potential. An integrated assessment of competitive potential is associated with a forward-looking analysis based on a forecast of market development dynamics and enterprise sales.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In these conditions, the formation of the enterprise’s competitiveness is closely related to its actions to introduce innovative technologies. Some economists point out that the most important effect of innovation on competitiveness is to increase the duration of retention of competitive advantages.</w:t>
      </w:r>
    </w:p>
    <w:p w:rsidR="00873A3F" w:rsidRDefault="00234689">
      <w:pPr>
        <w:spacing w:after="0" w:line="240" w:lineRule="auto"/>
        <w:jc w:val="both"/>
        <w:rPr>
          <w:rFonts w:ascii="Times New Roman" w:hAnsi="Times New Roman" w:cs="Times New Roman"/>
          <w:color w:val="1A1A1A" w:themeColor="background1" w:themeShade="1A"/>
          <w:sz w:val="28"/>
          <w:szCs w:val="28"/>
          <w:lang w:val="en-US"/>
        </w:rPr>
      </w:pPr>
      <w:r>
        <w:rPr>
          <w:rFonts w:ascii="Times New Roman" w:hAnsi="Times New Roman" w:cs="Times New Roman"/>
          <w:b/>
          <w:color w:val="1A1A1A" w:themeColor="background1" w:themeShade="1A"/>
          <w:sz w:val="28"/>
          <w:szCs w:val="28"/>
          <w:lang w:val="en-US"/>
        </w:rPr>
        <w:t>2.</w:t>
      </w:r>
      <w:r>
        <w:rPr>
          <w:rFonts w:ascii="Times New Roman" w:hAnsi="Times New Roman" w:cs="Times New Roman"/>
          <w:color w:val="1A1A1A" w:themeColor="background1" w:themeShade="1A"/>
          <w:sz w:val="28"/>
          <w:szCs w:val="28"/>
          <w:lang w:val="en-US"/>
        </w:rPr>
        <w:t xml:space="preserve"> The authors analysing the selection of export markets state that the market selection step is very important for a company which is planning to export its products into foreign markets. A company should select the most proper markets out of the variety of possibilities. The trend of decisions of the field under analysis is the creation of a model evaluating certain factors. According to the selected factors the market segmentation/classification is performed. Thus the most adequate foreign markets are being selected out of many available markets.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 Kontinen &amp; Ojala  state that first of all a company engages in international trade with neighbouring countries that have similar language, culture, political system, level of education, level of industry development, etc. Also, this is especially true about exporting retailers, the companies tend to export into physically proximate markets that are less structurally developed but in the process of development (Alexander, Rhodes, &amp; Myers, 2007). This can imply smaller competition in that market. Further, a company obtains more knowledge about foreign trade and gradually starts developing its activity in the countries that are psychologically distinct. Xinming &amp; Yingqi notice that exporters can get acquainted more easily with language, education, social conditions and business </w:t>
      </w:r>
      <w:r>
        <w:rPr>
          <w:rFonts w:ascii="Times New Roman" w:hAnsi="Times New Roman" w:cs="Times New Roman"/>
          <w:color w:val="1A1A1A" w:themeColor="background1" w:themeShade="1A"/>
          <w:sz w:val="28"/>
          <w:szCs w:val="28"/>
          <w:lang w:val="en-US"/>
        </w:rPr>
        <w:lastRenderedPageBreak/>
        <w:t>practice of a neighbouring country. In such a way risk and uncertainty can be avoided and expenses can be decreased. Further a need appears to start relationship with other countries and their markets, as well as engage in trade activity with them.</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 Some authors propose that for the selection of a foreign market out of a variety of possibilities, first of all a company should use a screening method. Časas  states that the indicators used for this method should be obtained easily enough; also, they should be equal and comparable, for example, various macroeconomic indicators, derivative indicators or other ratios related to company business. After several foreign markets are left for analysis, a model is composed according company goals and its final product. A similar method is proposed by the Papadopoulos &amp; Martin , where on the step of initial selection the analysis of secondary sources must be performed. While performing analysis, the information about markets to be eliminated is gathered, and after that, according to the selected criteria, the markets being left are evaluated.</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 The objective of foreign market selection is to develop a theoretical background in order to make the process as much continuous, efficient and productive as possible. Vengrauskas &amp; Langvinienė propose a scheme for foreign market selection, which allows to consider the importance of international business environment cognition, as well as the ways of reacting to various peculiarities and differences of that environment. Also, the method proposed by the authors includes the process of comparison of the country in which the core company is residing with the countries of secondary companies, and the market search in order to sell the products or services in foreign markets. </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The selection of foreign market for a global business is implemented by the following steps: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 1. The core needs for foreign investments and trade. The needs of entering the international market are evaluated; the potential of a company in a certain market is analysed. </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2. Legal and political powers. The barriers to be encountered are considered (ex., the limitations of profit transfer into another country), as well as other factors, such as political climate. </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3. Economic and financial powers. In the third step such important financial ratios as inflation, interest rate and credit offer are taken into account. The market demand (for example, using such ratios as purchasing power indicator, GDP, etc.) and other market factors are estimated.</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 4. Ecological and geographical powers. This step is related with evaluation of climate, topography and natural resources. </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5. Demographic powers. The potential customers (average age of inhabitants, level of education, etc.) and potential work force (loyalty of employees to a company, seeking for career, etc.) is evaluated.</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 6. Science development and technological innovations. </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7. Socio-cultural powers.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lastRenderedPageBreak/>
        <w:t xml:space="preserve"> 8. The personal visit. On every step, with the help of evaluation of the selected criteria, the market selection process takes place. Thus the number of markets decreases with each step, until several target markets are left. </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The less attractive markets are eliminated using the following criteria of the elimination procedure:</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 • Economic factors (too low level of income of citizens, etc.);</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 • Political climate (unstable political situation); </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 Geographical factors (the country is too far away, the climate and relief conditions are inappropriate); </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Cultural environment (the language barrier and problems related with religion; low cultural and educational level);</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 • Technological factors (low level of production and technologies, low employee qualification and competence); </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Foreign trade policy (high barriers of taxes, many non-tariff barriers limiting export, trade protection policy of government)</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On the third stage the markets selected on the first stage are evaluated. The purpose of this analysis – using various analysis methods, to reject the markets selected during the initial selection procedure if they do not comply with the segment requirements. The criteria of the requirements are: market potential, demand in the market and requirements for exporting company. The criteria proposed are evaluated with regard to time perspective using the following methods of market volume assessment: </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1. Current market potential;</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 2. Current market demand; </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3. Current demand for the goods of exporting company;</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 4. The perspective of market potential; </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5. The perspective of market demand;</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 6. The perspective of demand for the goods of exporting company. </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Finally, the procedure of market selection passes to the fourth export market research stage – the final market selection. This is the base for company export marketing plan preparation. A “market attractiveness – possibilities of company” matrix can be used for decision making.</w:t>
      </w:r>
    </w:p>
    <w:p w:rsidR="00873A3F" w:rsidRDefault="00234689">
      <w:pPr>
        <w:spacing w:after="0" w:line="240" w:lineRule="auto"/>
        <w:jc w:val="both"/>
        <w:rPr>
          <w:rFonts w:ascii="Times New Roman" w:hAnsi="Times New Roman" w:cs="Times New Roman"/>
          <w:color w:val="1A1A1A" w:themeColor="background1" w:themeShade="1A"/>
          <w:sz w:val="28"/>
          <w:szCs w:val="28"/>
          <w:lang w:val="en-US"/>
        </w:rPr>
      </w:pPr>
      <w:r>
        <w:rPr>
          <w:rFonts w:ascii="Times New Roman" w:hAnsi="Times New Roman" w:cs="Times New Roman"/>
          <w:b/>
          <w:color w:val="1A1A1A" w:themeColor="background1" w:themeShade="1A"/>
          <w:sz w:val="28"/>
          <w:szCs w:val="28"/>
          <w:lang w:val="en-US"/>
        </w:rPr>
        <w:t>3.</w:t>
      </w:r>
      <w:r>
        <w:rPr>
          <w:rFonts w:ascii="Times New Roman" w:hAnsi="Times New Roman" w:cs="Times New Roman"/>
          <w:color w:val="1A1A1A" w:themeColor="background1" w:themeShade="1A"/>
          <w:sz w:val="28"/>
          <w:szCs w:val="28"/>
          <w:lang w:val="en-US"/>
        </w:rPr>
        <w:t xml:space="preserve"> In the world economic science, the significant advances in research are devoted to the study of the methodological foundations for the analysis and evaluation of the competitiveness of enterprises. Currently, a broad arsenal of approaches and methods is used for assessing both competitiveness and competitive advantage. Subjective methods are used in determining the competitive advantages of a methodical toolkit, which is based on the study of causal relations, statistics, intuition and experience. These include methods of sociological research and expert methods. The estimation of competitive advantages with the help of objective methods means independent determination of factors and causal structure of the investigated phenomenon. They are verified experimentally and subjected to objective observation and measurement. </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lastRenderedPageBreak/>
        <w:t xml:space="preserve">Methods for evaluating competitiveness and individual benefits differ in their ability to assess the overall and partial benefits levels. Each of the methods has the characteristic advantages and disadvantages that affect the possibility of their practical application in assessing the competitiveness and individual benefits. Consequently, in spite of the considerable amount of scientific research on the competitiveness assessment of enterprises, it should be noted that there are no universal methods for this. Each of the modern methods has certain drawbacks that reduce the practical value of research results. The imperfection of individual assessment methods affects the diversity of approaches to the process of studying competitive advantages and the limited possibilities of their application. This fact is due to the concentration of attention of researchers in certain aspects of the subject of research, as well as features of the choice of object and scale of research, the choice of tools. </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Each of the modern methods has certain drawbacks that reduce the practical value of research results. The imperfection of individual assessment methods affects the diversity of approaches to the process of studying the competitive advantages and the limited possibilities of their application. This fact is due to the concentration of researchers’ attention on certain aspects of the research subject, as well as features of the object choice, research scale, and the choice of tools.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 Therefore, the process of the competitive advantages studying of agro-industrial enterprises should be based not only on the properties and characteristics of the competitiveness category, but also on full compliance with the specifics of the industry. In this case, the producers as the subjects of management need to solve the following tasks: assessment of the actual level of competitiveness as well as its potential level; reflection of the factor component of competitiveness in the analysis results; research of competitive advantages at the level of the subject and products; selection of methods and tools for evaluation according to the specificity of the study. </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The presented analytical review of methods for competitiveness assessment and individual competitive advantages, along with the limited specific methods, showed the practical value of each of them. Thus, it can be assumed that competitiveness research should be based on the use of several complementary groups of methods that could reflect all the necessary aspects of its formation and, in the long run, could form an integral assessment of competitiveness and individual competitive advantages. This study is based on factor analysis, and the problems listed above are solved on its basis. The object of the research is the management process and the competitive advantages of the agro-industrial enterprises.</w:t>
      </w:r>
    </w:p>
    <w:p w:rsidR="00873A3F" w:rsidRDefault="00873A3F">
      <w:pPr>
        <w:spacing w:after="0" w:line="240" w:lineRule="auto"/>
        <w:ind w:firstLine="567"/>
        <w:jc w:val="center"/>
        <w:rPr>
          <w:rFonts w:ascii="Times New Roman" w:hAnsi="Times New Roman" w:cs="Times New Roman"/>
          <w:color w:val="1A1A1A" w:themeColor="background1" w:themeShade="1A"/>
          <w:sz w:val="28"/>
          <w:szCs w:val="28"/>
          <w:lang w:val="en-US"/>
        </w:rPr>
      </w:pPr>
    </w:p>
    <w:p w:rsidR="00873A3F" w:rsidRDefault="00234689">
      <w:pPr>
        <w:spacing w:after="0" w:line="240" w:lineRule="auto"/>
        <w:ind w:firstLine="567"/>
        <w:jc w:val="center"/>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Questions:</w:t>
      </w:r>
    </w:p>
    <w:p w:rsidR="00873A3F" w:rsidRDefault="00234689">
      <w:pPr>
        <w:spacing w:after="0" w:line="240" w:lineRule="auto"/>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1.</w:t>
      </w:r>
      <w:hyperlink r:id="rId167" w:history="1">
        <w:r>
          <w:rPr>
            <w:rStyle w:val="ac"/>
            <w:rFonts w:ascii="Times New Roman" w:hAnsi="Times New Roman" w:cs="Times New Roman"/>
            <w:color w:val="1A1A1A" w:themeColor="background1" w:themeShade="1A"/>
            <w:sz w:val="28"/>
            <w:szCs w:val="28"/>
            <w:u w:val="none"/>
            <w:shd w:val="clear" w:color="auto" w:fill="FFFFFF"/>
            <w:lang w:val="en-US"/>
          </w:rPr>
          <w:t>How do you assess the attractiveness of a market?</w:t>
        </w:r>
      </w:hyperlink>
    </w:p>
    <w:p w:rsidR="00873A3F" w:rsidRDefault="00234689">
      <w:pPr>
        <w:spacing w:after="0" w:line="240" w:lineRule="auto"/>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2.</w:t>
      </w:r>
      <w:hyperlink r:id="rId168" w:history="1">
        <w:r>
          <w:rPr>
            <w:rStyle w:val="ac"/>
            <w:rFonts w:ascii="Times New Roman" w:hAnsi="Times New Roman" w:cs="Times New Roman"/>
            <w:color w:val="1A1A1A" w:themeColor="background1" w:themeShade="1A"/>
            <w:sz w:val="28"/>
            <w:szCs w:val="28"/>
            <w:u w:val="none"/>
            <w:shd w:val="clear" w:color="auto" w:fill="FFFFFF"/>
            <w:lang w:val="en-US"/>
          </w:rPr>
          <w:t>What are the stages of marketing do you know?</w:t>
        </w:r>
      </w:hyperlink>
    </w:p>
    <w:p w:rsidR="00873A3F" w:rsidRDefault="00234689">
      <w:pPr>
        <w:spacing w:after="0" w:line="240" w:lineRule="auto"/>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3.</w:t>
      </w:r>
      <w:hyperlink r:id="rId169" w:history="1">
        <w:r>
          <w:rPr>
            <w:rStyle w:val="ac"/>
            <w:rFonts w:ascii="Times New Roman" w:hAnsi="Times New Roman" w:cs="Times New Roman"/>
            <w:color w:val="1A1A1A" w:themeColor="background1" w:themeShade="1A"/>
            <w:sz w:val="28"/>
            <w:szCs w:val="28"/>
            <w:u w:val="none"/>
            <w:shd w:val="clear" w:color="auto" w:fill="FFFFFF"/>
            <w:lang w:val="en-US"/>
          </w:rPr>
          <w:t>What should a competitive analysis include?</w:t>
        </w:r>
      </w:hyperlink>
    </w:p>
    <w:p w:rsidR="00873A3F" w:rsidRDefault="00873A3F">
      <w:pPr>
        <w:spacing w:after="0" w:line="240" w:lineRule="auto"/>
        <w:ind w:firstLine="567"/>
        <w:jc w:val="both"/>
        <w:rPr>
          <w:rFonts w:ascii="Times New Roman" w:hAnsi="Times New Roman" w:cs="Times New Roman"/>
          <w:color w:val="1A1A1A" w:themeColor="background1" w:themeShade="1A"/>
          <w:sz w:val="28"/>
          <w:szCs w:val="28"/>
          <w:lang w:val="en-US"/>
        </w:rPr>
      </w:pPr>
    </w:p>
    <w:p w:rsidR="00873A3F" w:rsidRDefault="00234689">
      <w:pPr>
        <w:pStyle w:val="af"/>
        <w:spacing w:after="0" w:line="240" w:lineRule="auto"/>
        <w:ind w:left="0"/>
        <w:jc w:val="center"/>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lastRenderedPageBreak/>
        <w:t>References:</w:t>
      </w:r>
    </w:p>
    <w:p w:rsidR="00873A3F" w:rsidRDefault="00234689">
      <w:pPr>
        <w:pStyle w:val="af"/>
        <w:numPr>
          <w:ilvl w:val="0"/>
          <w:numId w:val="42"/>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lang w:val="en-US"/>
        </w:rPr>
        <w:t xml:space="preserve">Peng, M. and K. Meyer International business. </w:t>
      </w:r>
      <w:r>
        <w:rPr>
          <w:rFonts w:ascii="Times New Roman" w:hAnsi="Times New Roman" w:cs="Times New Roman"/>
          <w:color w:val="1A1A1A" w:themeColor="background1" w:themeShade="1A"/>
          <w:sz w:val="28"/>
          <w:szCs w:val="28"/>
        </w:rPr>
        <w:t xml:space="preserve">London: Cengage Learning, 2014. – 336 p. </w:t>
      </w:r>
    </w:p>
    <w:p w:rsidR="00873A3F" w:rsidRDefault="00234689">
      <w:pPr>
        <w:pStyle w:val="af"/>
        <w:numPr>
          <w:ilvl w:val="0"/>
          <w:numId w:val="42"/>
        </w:numPr>
        <w:tabs>
          <w:tab w:val="left" w:pos="567"/>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Willcocks L. Global business management foundations. Stratford: Steve Brookes Publishing, 2016. – 272 p.  </w:t>
      </w:r>
    </w:p>
    <w:p w:rsidR="00873A3F" w:rsidRDefault="00234689">
      <w:pPr>
        <w:pStyle w:val="af"/>
        <w:numPr>
          <w:ilvl w:val="0"/>
          <w:numId w:val="42"/>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lang w:val="en-US"/>
        </w:rPr>
        <w:t xml:space="preserve">Hill C. International business: competing in the global marketplace. </w:t>
      </w:r>
      <w:r>
        <w:rPr>
          <w:rFonts w:ascii="Times New Roman" w:hAnsi="Times New Roman" w:cs="Times New Roman"/>
          <w:color w:val="1A1A1A" w:themeColor="background1" w:themeShade="1A"/>
          <w:sz w:val="28"/>
          <w:szCs w:val="28"/>
        </w:rPr>
        <w:t>New York: McGraw Hill, 2015. – 480 p.</w:t>
      </w:r>
    </w:p>
    <w:p w:rsidR="00873A3F" w:rsidRDefault="00234689">
      <w:pPr>
        <w:pStyle w:val="af"/>
        <w:numPr>
          <w:ilvl w:val="0"/>
          <w:numId w:val="42"/>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lang w:val="en-US"/>
        </w:rPr>
        <w:t xml:space="preserve">Dunning J., Lundan S. Multinational enterprises and the global economy. </w:t>
      </w:r>
      <w:r>
        <w:rPr>
          <w:rFonts w:ascii="Times New Roman" w:hAnsi="Times New Roman" w:cs="Times New Roman"/>
          <w:color w:val="1A1A1A" w:themeColor="background1" w:themeShade="1A"/>
          <w:sz w:val="28"/>
          <w:szCs w:val="28"/>
        </w:rPr>
        <w:t xml:space="preserve">Cheltenham: Edward Elgar Publishing, 2017. – 224 p. </w:t>
      </w:r>
    </w:p>
    <w:p w:rsidR="00873A3F" w:rsidRDefault="00234689">
      <w:pPr>
        <w:pStyle w:val="af"/>
        <w:numPr>
          <w:ilvl w:val="0"/>
          <w:numId w:val="42"/>
        </w:numPr>
        <w:tabs>
          <w:tab w:val="left" w:pos="567"/>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Mintzberg H. Managing. London: Financial Times/Prentice Hall, 2015. – 304 p. </w:t>
      </w:r>
    </w:p>
    <w:p w:rsidR="00873A3F" w:rsidRDefault="00234689">
      <w:pPr>
        <w:pStyle w:val="af"/>
        <w:numPr>
          <w:ilvl w:val="0"/>
          <w:numId w:val="42"/>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 xml:space="preserve">Темнышова Е.П. Международный менеджмент. М.: ЮРАЙТ, 2015. – 352 c. </w:t>
      </w:r>
    </w:p>
    <w:p w:rsidR="00873A3F" w:rsidRDefault="00234689">
      <w:pPr>
        <w:pStyle w:val="af"/>
        <w:numPr>
          <w:ilvl w:val="0"/>
          <w:numId w:val="42"/>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Индустриально-инновационное развитие экономики Казахстана: теория и практика: Монография / Е. Б. Аймагамбетов [и др.]. - Алматы: Эпиграф. - 2018- 316 с.</w:t>
      </w:r>
    </w:p>
    <w:p w:rsidR="00873A3F" w:rsidRDefault="00234689">
      <w:pPr>
        <w:pStyle w:val="af"/>
        <w:numPr>
          <w:ilvl w:val="0"/>
          <w:numId w:val="42"/>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lang w:val="en-US"/>
        </w:rPr>
        <w:t xml:space="preserve">Bhagwati  J. In defense of globalization. New York: Oxford University Press, 2017.- </w:t>
      </w:r>
      <w:r>
        <w:rPr>
          <w:rFonts w:ascii="Times New Roman" w:hAnsi="Times New Roman" w:cs="Times New Roman"/>
          <w:color w:val="1A1A1A" w:themeColor="background1" w:themeShade="1A"/>
          <w:sz w:val="28"/>
          <w:szCs w:val="28"/>
        </w:rPr>
        <w:t xml:space="preserve">240 p.  </w:t>
      </w:r>
    </w:p>
    <w:p w:rsidR="00873A3F" w:rsidRDefault="00873A3F">
      <w:pPr>
        <w:spacing w:after="0" w:line="240" w:lineRule="auto"/>
        <w:ind w:firstLine="567"/>
        <w:jc w:val="both"/>
        <w:rPr>
          <w:rFonts w:ascii="Times New Roman" w:hAnsi="Times New Roman" w:cs="Times New Roman"/>
          <w:color w:val="1A1A1A" w:themeColor="background1" w:themeShade="1A"/>
          <w:sz w:val="28"/>
          <w:szCs w:val="28"/>
          <w:lang w:val="en-US"/>
        </w:rPr>
      </w:pPr>
    </w:p>
    <w:p w:rsidR="00873A3F" w:rsidRDefault="00873A3F">
      <w:pPr>
        <w:spacing w:after="0" w:line="240" w:lineRule="auto"/>
        <w:ind w:firstLine="567"/>
        <w:jc w:val="both"/>
        <w:rPr>
          <w:rFonts w:ascii="Times New Roman" w:hAnsi="Times New Roman" w:cs="Times New Roman"/>
          <w:color w:val="1A1A1A" w:themeColor="background1" w:themeShade="1A"/>
          <w:sz w:val="28"/>
          <w:szCs w:val="28"/>
          <w:lang w:val="en-US"/>
        </w:rPr>
      </w:pPr>
    </w:p>
    <w:p w:rsidR="00873A3F" w:rsidRDefault="00234689">
      <w:pPr>
        <w:spacing w:after="0" w:line="240" w:lineRule="auto"/>
        <w:jc w:val="both"/>
        <w:rPr>
          <w:rFonts w:ascii="Times New Roman" w:hAnsi="Times New Roman" w:cs="Times New Roman"/>
          <w:color w:val="1A1A1A" w:themeColor="background1" w:themeShade="1A"/>
          <w:sz w:val="28"/>
          <w:szCs w:val="28"/>
          <w:lang w:val="en-US"/>
        </w:rPr>
      </w:pPr>
      <w:r>
        <w:rPr>
          <w:rFonts w:ascii="Times New Roman" w:hAnsi="Times New Roman" w:cs="Times New Roman"/>
          <w:b/>
          <w:color w:val="1A1A1A" w:themeColor="background1" w:themeShade="1A"/>
          <w:sz w:val="28"/>
          <w:szCs w:val="28"/>
          <w:lang w:val="en-US"/>
        </w:rPr>
        <w:t>Theme 10.  Entry penetration strategies</w:t>
      </w:r>
      <w:r>
        <w:rPr>
          <w:rFonts w:ascii="Times New Roman" w:hAnsi="Times New Roman" w:cs="Times New Roman"/>
          <w:color w:val="1A1A1A" w:themeColor="background1" w:themeShade="1A"/>
          <w:sz w:val="28"/>
          <w:szCs w:val="28"/>
          <w:lang w:val="en-US"/>
        </w:rPr>
        <w:t xml:space="preserve">  </w:t>
      </w:r>
    </w:p>
    <w:p w:rsidR="00873A3F" w:rsidRDefault="00234689">
      <w:pPr>
        <w:pStyle w:val="af"/>
        <w:numPr>
          <w:ilvl w:val="0"/>
          <w:numId w:val="43"/>
        </w:numPr>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Export strategies</w:t>
      </w:r>
    </w:p>
    <w:p w:rsidR="00873A3F" w:rsidRDefault="00234689">
      <w:pPr>
        <w:pStyle w:val="af"/>
        <w:numPr>
          <w:ilvl w:val="0"/>
          <w:numId w:val="43"/>
        </w:numPr>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Indirect exports: methods, advantages and disadvantages of indirect exports.</w:t>
      </w:r>
    </w:p>
    <w:p w:rsidR="00873A3F" w:rsidRDefault="00234689">
      <w:pPr>
        <w:pStyle w:val="af"/>
        <w:numPr>
          <w:ilvl w:val="0"/>
          <w:numId w:val="43"/>
        </w:numPr>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Direct export: investment in export operations, the advantages and disadvantages of direct exports.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shd w:val="clear" w:color="auto" w:fill="FFFFFF"/>
          <w:lang w:val="en-US"/>
        </w:rPr>
        <w:t> </w:t>
      </w:r>
    </w:p>
    <w:p w:rsidR="00873A3F" w:rsidRDefault="00234689">
      <w:pPr>
        <w:spacing w:after="0" w:line="240" w:lineRule="auto"/>
        <w:jc w:val="both"/>
        <w:rPr>
          <w:rFonts w:ascii="Times New Roman" w:hAnsi="Times New Roman" w:cs="Times New Roman"/>
          <w:color w:val="1A1A1A" w:themeColor="background1" w:themeShade="1A"/>
          <w:sz w:val="28"/>
          <w:szCs w:val="28"/>
          <w:lang w:val="en-US"/>
        </w:rPr>
      </w:pPr>
      <w:r>
        <w:rPr>
          <w:rFonts w:ascii="Times New Roman" w:hAnsi="Times New Roman" w:cs="Times New Roman"/>
          <w:b/>
          <w:color w:val="1A1A1A" w:themeColor="background1" w:themeShade="1A"/>
          <w:sz w:val="28"/>
          <w:szCs w:val="28"/>
          <w:lang w:val="en-US"/>
        </w:rPr>
        <w:t>1</w:t>
      </w:r>
      <w:r>
        <w:rPr>
          <w:rFonts w:ascii="Times New Roman" w:hAnsi="Times New Roman" w:cs="Times New Roman"/>
          <w:color w:val="1A1A1A" w:themeColor="background1" w:themeShade="1A"/>
          <w:sz w:val="28"/>
          <w:szCs w:val="28"/>
          <w:lang w:val="en-US"/>
        </w:rPr>
        <w:t>. The economic crisis causes a contraction in the domestic market. Many manufacturers are forced to review their order portfolio and make adjustments to their sales policies. The search for development opportunities encourages look for new markets, including outside the country. If the company is on the outside market has not yet worked, then many questions arise: can it supply what should be done? All these issues should be resolved in the foreign economic sphere. Many successful Russian company the market cannot compete with major western players. This is true. However cliche: we have nothing to supply - not the best argument. As research and practice show, most successful companies in Eastern Europe, which competition with leading western firms in domestic markets, have been exporting for a long time. According to an objective assessment, a considerable amount Russian companies now have the potential to exit to foreign markets. In order to realize this potential, one should understand the organization of the export process.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Development process itself multistage. Nevertheless, we will try to structure it by highlighting main steps. The following can be attributed:</w:t>
      </w:r>
    </w:p>
    <w:p w:rsidR="00873A3F" w:rsidRDefault="00234689">
      <w:pPr>
        <w:pStyle w:val="af"/>
        <w:numPr>
          <w:ilvl w:val="0"/>
          <w:numId w:val="44"/>
        </w:numPr>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Goal setting;</w:t>
      </w:r>
    </w:p>
    <w:p w:rsidR="00873A3F" w:rsidRDefault="00234689">
      <w:pPr>
        <w:pStyle w:val="af"/>
        <w:numPr>
          <w:ilvl w:val="0"/>
          <w:numId w:val="44"/>
        </w:numPr>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Export analysis of export opportunities;</w:t>
      </w:r>
    </w:p>
    <w:p w:rsidR="00873A3F" w:rsidRDefault="00234689">
      <w:pPr>
        <w:pStyle w:val="af"/>
        <w:numPr>
          <w:ilvl w:val="0"/>
          <w:numId w:val="44"/>
        </w:numPr>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lastRenderedPageBreak/>
        <w:t>Product selection of goods for export (product strategies);</w:t>
      </w:r>
    </w:p>
    <w:p w:rsidR="00873A3F" w:rsidRDefault="00234689">
      <w:pPr>
        <w:pStyle w:val="af"/>
        <w:numPr>
          <w:ilvl w:val="0"/>
          <w:numId w:val="44"/>
        </w:numPr>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Market market analysis;</w:t>
      </w:r>
    </w:p>
    <w:p w:rsidR="00873A3F" w:rsidRDefault="00234689">
      <w:pPr>
        <w:pStyle w:val="af"/>
        <w:numPr>
          <w:ilvl w:val="0"/>
          <w:numId w:val="44"/>
        </w:numPr>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Strategy for entering the foreign market;</w:t>
      </w:r>
    </w:p>
    <w:p w:rsidR="00873A3F" w:rsidRDefault="00234689">
      <w:pPr>
        <w:pStyle w:val="af"/>
        <w:numPr>
          <w:ilvl w:val="0"/>
          <w:numId w:val="44"/>
        </w:numPr>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Export export management.</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Each of these requirements needs a separate consideration.</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Before deciding on a foreign market, you need to know motives for such decisions: what goals does she want to achieve? It is clear that in each case these will be special motives. There are common reasons. the participants. First of all, the expansion of the market for products. The emergence of external partners is optional an incentive to find ways to increase the competitiveness of their products.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This is due to the fact that competition in foreign markets is more acute. An important incentive for the appearance of foreign economic activity - reduction of commercial risk diversification account.</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After setting goals, it becomes necessary to analyze export of opportunities. It is, first of all, about the assessment of export potential.</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Export potential is the ability to produce and supply worldwide market competitive products. The company can determine its export potential either independently or by attracting experts. In the latter case, additional costs arise, but you can get an independent subjective assessment of the current state, especially weaknesses.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Assessment of export potential is primarily associated with the identification of strengths that can be used when working in the foreign market and weaknesses parties that may impede export. For analysis purposes are used various methods. One of the most famous among them is SWOT analysis. Recall that SWOT analysis is an analysis of the strengths and weaknesses of a company, opportunities and threats. On its basis, it becomes possible to answer the following questions: how best to use strengths, how to reduce weaknesses, what needs to be done to take advantage of the opportunities and how reduce threats?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To carry out export activities, you need to know who will do this. Therefore, the assessment of export potential includes determining the degree of readiness of company management to participate in foreign economic activity. When evaluating staff, it is important to get answers to the following questions:</w:t>
      </w:r>
    </w:p>
    <w:p w:rsidR="00873A3F" w:rsidRDefault="00234689">
      <w:pPr>
        <w:pStyle w:val="af"/>
        <w:numPr>
          <w:ilvl w:val="0"/>
          <w:numId w:val="45"/>
        </w:numPr>
        <w:tabs>
          <w:tab w:val="left" w:pos="426"/>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Who will be involved in export activities?</w:t>
      </w:r>
    </w:p>
    <w:p w:rsidR="00873A3F" w:rsidRDefault="00234689">
      <w:pPr>
        <w:pStyle w:val="af"/>
        <w:numPr>
          <w:ilvl w:val="0"/>
          <w:numId w:val="45"/>
        </w:numPr>
        <w:tabs>
          <w:tab w:val="left" w:pos="426"/>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Is there a sufficient level of competence in this area?</w:t>
      </w:r>
    </w:p>
    <w:p w:rsidR="00873A3F" w:rsidRDefault="00234689">
      <w:pPr>
        <w:pStyle w:val="af"/>
        <w:numPr>
          <w:ilvl w:val="0"/>
          <w:numId w:val="45"/>
        </w:numPr>
        <w:tabs>
          <w:tab w:val="left" w:pos="426"/>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What functional responsibilities and authority should employees have?</w:t>
      </w:r>
    </w:p>
    <w:p w:rsidR="00873A3F" w:rsidRDefault="00234689">
      <w:pPr>
        <w:pStyle w:val="af"/>
        <w:numPr>
          <w:ilvl w:val="0"/>
          <w:numId w:val="45"/>
        </w:numPr>
        <w:tabs>
          <w:tab w:val="left" w:pos="426"/>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How will the communications system be built?</w:t>
      </w:r>
    </w:p>
    <w:p w:rsidR="00873A3F" w:rsidRDefault="00234689">
      <w:pPr>
        <w:pStyle w:val="af"/>
        <w:numPr>
          <w:ilvl w:val="0"/>
          <w:numId w:val="45"/>
        </w:numPr>
        <w:tabs>
          <w:tab w:val="left" w:pos="426"/>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What will the personnel performance evaluation system be used?</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As practice shows, often problems arise due to the low competence of staff. And this applies not only to small organizations, but also to large companies.</w:t>
      </w:r>
    </w:p>
    <w:p w:rsidR="00873A3F" w:rsidRDefault="00234689">
      <w:pPr>
        <w:pStyle w:val="a9"/>
        <w:shd w:val="clear" w:color="auto" w:fill="FFFFFF"/>
        <w:spacing w:before="0" w:beforeAutospacing="0" w:after="0" w:afterAutospacing="0"/>
        <w:jc w:val="both"/>
        <w:rPr>
          <w:color w:val="1A1A1A" w:themeColor="background1" w:themeShade="1A"/>
          <w:sz w:val="28"/>
          <w:szCs w:val="28"/>
          <w:lang w:val="en-US"/>
        </w:rPr>
      </w:pPr>
      <w:r>
        <w:rPr>
          <w:b/>
          <w:color w:val="1A1A1A" w:themeColor="background1" w:themeShade="1A"/>
          <w:sz w:val="28"/>
          <w:szCs w:val="28"/>
          <w:lang w:val="en-US"/>
        </w:rPr>
        <w:t>2</w:t>
      </w:r>
      <w:r>
        <w:rPr>
          <w:color w:val="1A1A1A" w:themeColor="background1" w:themeShade="1A"/>
          <w:sz w:val="28"/>
          <w:szCs w:val="28"/>
          <w:lang w:val="en-US"/>
        </w:rPr>
        <w:t xml:space="preserve">.Indirect exporting means selling to an intermediary, who in turn sells your products either directly to customers or to importing wholesalers. The easiest method of indirect exporting is to sell to an intermediary in your own country. </w:t>
      </w:r>
      <w:r>
        <w:rPr>
          <w:color w:val="1A1A1A" w:themeColor="background1" w:themeShade="1A"/>
          <w:sz w:val="28"/>
          <w:szCs w:val="28"/>
          <w:lang w:val="en-US"/>
        </w:rPr>
        <w:lastRenderedPageBreak/>
        <w:t>When selling by this method, you normally are not responsible for collecting payment from the </w:t>
      </w:r>
      <w:hyperlink r:id="rId170" w:history="1">
        <w:r>
          <w:rPr>
            <w:rStyle w:val="ac"/>
            <w:color w:val="1A1A1A" w:themeColor="background1" w:themeShade="1A"/>
            <w:sz w:val="28"/>
            <w:szCs w:val="28"/>
            <w:u w:val="none"/>
            <w:lang w:val="en-US"/>
          </w:rPr>
          <w:t>overseas customer</w:t>
        </w:r>
      </w:hyperlink>
      <w:r>
        <w:rPr>
          <w:color w:val="1A1A1A" w:themeColor="background1" w:themeShade="1A"/>
          <w:sz w:val="28"/>
          <w:szCs w:val="28"/>
          <w:lang w:val="en-US"/>
        </w:rPr>
        <w:t>, nor for coordinating the shipping logistics.</w:t>
      </w:r>
    </w:p>
    <w:p w:rsidR="00873A3F" w:rsidRDefault="00234689">
      <w:pPr>
        <w:pStyle w:val="3"/>
        <w:shd w:val="clear" w:color="auto" w:fill="FFFFFF"/>
        <w:spacing w:before="0" w:line="240" w:lineRule="auto"/>
        <w:ind w:firstLine="567"/>
        <w:jc w:val="both"/>
        <w:rPr>
          <w:rFonts w:ascii="Times New Roman" w:hAnsi="Times New Roman" w:cs="Times New Roman"/>
          <w:b w:val="0"/>
          <w:bCs w:val="0"/>
          <w:color w:val="1A1A1A" w:themeColor="background1" w:themeShade="1A"/>
          <w:sz w:val="28"/>
          <w:szCs w:val="28"/>
          <w:lang w:val="en-US"/>
        </w:rPr>
      </w:pPr>
      <w:r>
        <w:rPr>
          <w:rStyle w:val="mntl-sc-block-headingtext"/>
          <w:rFonts w:ascii="Times New Roman" w:hAnsi="Times New Roman" w:cs="Times New Roman"/>
          <w:b w:val="0"/>
          <w:bCs w:val="0"/>
          <w:color w:val="1A1A1A" w:themeColor="background1" w:themeShade="1A"/>
          <w:sz w:val="28"/>
          <w:szCs w:val="28"/>
          <w:lang w:val="en-US"/>
        </w:rPr>
        <w:t>Management Companies</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An export management company (EMC) is one such intermediary. A good one will act in all respects as a global extension of your sales-and-service presence-more or less what you are attempting to do on behalf of a manufacturer. EMCs offer a wide range of services, but most specialize in exporting a specific range of products to a well-defined customer base in a particular country or region. For example, an EMC might specialize in exporting personal computer business software to educational institutional customers in Asian-Pacific countries.</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An EMC is highly market-driven, representing your product along with other companies' non-competing products as part of their own import "product line" aimed at the customer base they have created. Generally, the EMC buys the product from a manufacturer and marks up the price to cover their profit. It is called a buy-resell arrangement.</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Other common compensation structures used by EMCs include both commission and buy-and-resell, start-up or project fee only, fee plus commission, or fee plus commission and buy-and-resell. An EMC will carry out all aspects of the export transaction:</w:t>
      </w:r>
    </w:p>
    <w:p w:rsidR="00873A3F" w:rsidRDefault="00234689">
      <w:pPr>
        <w:numPr>
          <w:ilvl w:val="0"/>
          <w:numId w:val="46"/>
        </w:numPr>
        <w:shd w:val="clear" w:color="auto" w:fill="FFFFFF"/>
        <w:spacing w:after="0" w:line="240" w:lineRule="auto"/>
        <w:ind w:left="0"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Identifying international markets for your product or service</w:t>
      </w:r>
    </w:p>
    <w:p w:rsidR="00873A3F" w:rsidRDefault="00234689">
      <w:pPr>
        <w:numPr>
          <w:ilvl w:val="0"/>
          <w:numId w:val="46"/>
        </w:numPr>
        <w:shd w:val="clear" w:color="auto" w:fill="FFFFFF"/>
        <w:spacing w:after="0" w:line="240" w:lineRule="auto"/>
        <w:ind w:left="0" w:firstLine="567"/>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Locating customers overseas</w:t>
      </w:r>
    </w:p>
    <w:p w:rsidR="00873A3F" w:rsidRDefault="00234689">
      <w:pPr>
        <w:numPr>
          <w:ilvl w:val="0"/>
          <w:numId w:val="46"/>
        </w:numPr>
        <w:shd w:val="clear" w:color="auto" w:fill="FFFFFF"/>
        <w:spacing w:after="0" w:line="240" w:lineRule="auto"/>
        <w:ind w:left="0" w:firstLine="567"/>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Arranging agent/distributorship relationships</w:t>
      </w:r>
    </w:p>
    <w:p w:rsidR="00873A3F" w:rsidRDefault="00234689">
      <w:pPr>
        <w:numPr>
          <w:ilvl w:val="0"/>
          <w:numId w:val="46"/>
        </w:numPr>
        <w:shd w:val="clear" w:color="auto" w:fill="FFFFFF"/>
        <w:spacing w:after="0" w:line="240" w:lineRule="auto"/>
        <w:ind w:left="0"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Preparing, negotiating, and handling all communication, documentation, and shipping logistics</w:t>
      </w:r>
    </w:p>
    <w:p w:rsidR="00873A3F" w:rsidRDefault="00234689">
      <w:pPr>
        <w:numPr>
          <w:ilvl w:val="0"/>
          <w:numId w:val="46"/>
        </w:numPr>
        <w:shd w:val="clear" w:color="auto" w:fill="FFFFFF"/>
        <w:spacing w:after="0" w:line="240" w:lineRule="auto"/>
        <w:ind w:left="0" w:firstLine="567"/>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Exhibiting at </w:t>
      </w:r>
      <w:hyperlink r:id="rId171" w:history="1">
        <w:r>
          <w:rPr>
            <w:rStyle w:val="ac"/>
            <w:rFonts w:ascii="Times New Roman" w:hAnsi="Times New Roman" w:cs="Times New Roman"/>
            <w:color w:val="1A1A1A" w:themeColor="background1" w:themeShade="1A"/>
            <w:sz w:val="28"/>
            <w:szCs w:val="28"/>
            <w:u w:val="none"/>
          </w:rPr>
          <w:t>international trade shows</w:t>
        </w:r>
      </w:hyperlink>
    </w:p>
    <w:p w:rsidR="00873A3F" w:rsidRDefault="00234689">
      <w:pPr>
        <w:numPr>
          <w:ilvl w:val="0"/>
          <w:numId w:val="46"/>
        </w:numPr>
        <w:shd w:val="clear" w:color="auto" w:fill="FFFFFF"/>
        <w:spacing w:after="0" w:line="240" w:lineRule="auto"/>
        <w:ind w:left="0"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Traveling overseas to meet with potential customers</w:t>
      </w:r>
    </w:p>
    <w:p w:rsidR="00873A3F" w:rsidRDefault="00A36E52">
      <w:pPr>
        <w:numPr>
          <w:ilvl w:val="0"/>
          <w:numId w:val="46"/>
        </w:numPr>
        <w:shd w:val="clear" w:color="auto" w:fill="FFFFFF"/>
        <w:spacing w:after="0" w:line="240" w:lineRule="auto"/>
        <w:ind w:left="0" w:firstLine="567"/>
        <w:jc w:val="both"/>
        <w:rPr>
          <w:rFonts w:ascii="Times New Roman" w:hAnsi="Times New Roman" w:cs="Times New Roman"/>
          <w:color w:val="1A1A1A" w:themeColor="background1" w:themeShade="1A"/>
          <w:sz w:val="28"/>
          <w:szCs w:val="28"/>
        </w:rPr>
      </w:pPr>
      <w:hyperlink r:id="rId172" w:history="1">
        <w:r w:rsidR="00234689">
          <w:rPr>
            <w:rStyle w:val="ac"/>
            <w:rFonts w:ascii="Times New Roman" w:hAnsi="Times New Roman" w:cs="Times New Roman"/>
            <w:color w:val="1A1A1A" w:themeColor="background1" w:themeShade="1A"/>
            <w:sz w:val="28"/>
            <w:szCs w:val="28"/>
            <w:u w:val="none"/>
          </w:rPr>
          <w:t>Setting up appropriate distribution channels</w:t>
        </w:r>
      </w:hyperlink>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Finding a good EMC is not that difficult. A good internet search can help you access a list. For each listed company, take note of how long they have been in business, the number of employees, the products in which they specialize, and the countries to which they export. Start your select list of companies that export products similar to your own. Then consult the following for more referrals to add to your list:</w:t>
      </w:r>
    </w:p>
    <w:p w:rsidR="00873A3F" w:rsidRDefault="00234689">
      <w:pPr>
        <w:numPr>
          <w:ilvl w:val="0"/>
          <w:numId w:val="47"/>
        </w:numPr>
        <w:shd w:val="clear" w:color="auto" w:fill="FFFFFF"/>
        <w:spacing w:after="0" w:line="240" w:lineRule="auto"/>
        <w:ind w:left="0"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A local trade association with an international focus. Attend a few meetings and talk some shop-somebody's bound to know of an EMC or even run their own.</w:t>
      </w:r>
    </w:p>
    <w:p w:rsidR="00873A3F" w:rsidRDefault="00234689">
      <w:pPr>
        <w:numPr>
          <w:ilvl w:val="0"/>
          <w:numId w:val="47"/>
        </w:numPr>
        <w:shd w:val="clear" w:color="auto" w:fill="FFFFFF"/>
        <w:spacing w:after="0" w:line="240" w:lineRule="auto"/>
        <w:ind w:left="0"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The international division of your bank. They're likely to have an inside line on which companies are reputable and doing well.</w:t>
      </w:r>
    </w:p>
    <w:p w:rsidR="00873A3F" w:rsidRDefault="00234689">
      <w:pPr>
        <w:numPr>
          <w:ilvl w:val="0"/>
          <w:numId w:val="47"/>
        </w:numPr>
        <w:shd w:val="clear" w:color="auto" w:fill="FFFFFF"/>
        <w:spacing w:after="0" w:line="240" w:lineRule="auto"/>
        <w:ind w:left="0"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As always, you can rely on your local chamber of commerce or small business assistance center. They generally know who has been in the export trading business for a while. At the very least, they can point you to a good online exporting directory.</w:t>
      </w:r>
    </w:p>
    <w:p w:rsidR="00873A3F" w:rsidRDefault="00A36E52">
      <w:pPr>
        <w:numPr>
          <w:ilvl w:val="0"/>
          <w:numId w:val="47"/>
        </w:numPr>
        <w:shd w:val="clear" w:color="auto" w:fill="FFFFFF"/>
        <w:spacing w:after="0" w:line="240" w:lineRule="auto"/>
        <w:ind w:left="0" w:firstLine="567"/>
        <w:jc w:val="both"/>
        <w:rPr>
          <w:rFonts w:ascii="Times New Roman" w:hAnsi="Times New Roman" w:cs="Times New Roman"/>
          <w:color w:val="1A1A1A" w:themeColor="background1" w:themeShade="1A"/>
          <w:sz w:val="28"/>
          <w:szCs w:val="28"/>
          <w:lang w:val="en-US"/>
        </w:rPr>
      </w:pPr>
      <w:hyperlink r:id="rId173" w:history="1">
        <w:r w:rsidR="00234689">
          <w:rPr>
            <w:rStyle w:val="ac"/>
            <w:rFonts w:ascii="Times New Roman" w:hAnsi="Times New Roman" w:cs="Times New Roman"/>
            <w:color w:val="1A1A1A" w:themeColor="background1" w:themeShade="1A"/>
            <w:sz w:val="28"/>
            <w:szCs w:val="28"/>
            <w:u w:val="none"/>
            <w:lang w:val="en-US"/>
          </w:rPr>
          <w:t>Freight forwarders</w:t>
        </w:r>
      </w:hyperlink>
      <w:r w:rsidR="00234689">
        <w:rPr>
          <w:rFonts w:ascii="Times New Roman" w:hAnsi="Times New Roman" w:cs="Times New Roman"/>
          <w:color w:val="1A1A1A" w:themeColor="background1" w:themeShade="1A"/>
          <w:sz w:val="28"/>
          <w:szCs w:val="28"/>
          <w:lang w:val="en-US"/>
        </w:rPr>
        <w:t xml:space="preserve"> and logistics experts also might provide you with the names of EMCs that use their service, but because you probably haven't made a sale at this point, you probably don't have a working relationship with a </w:t>
      </w:r>
      <w:r w:rsidR="00234689">
        <w:rPr>
          <w:rFonts w:ascii="Times New Roman" w:hAnsi="Times New Roman" w:cs="Times New Roman"/>
          <w:color w:val="1A1A1A" w:themeColor="background1" w:themeShade="1A"/>
          <w:sz w:val="28"/>
          <w:szCs w:val="28"/>
          <w:lang w:val="en-US"/>
        </w:rPr>
        <w:lastRenderedPageBreak/>
        <w:t>transportation company. Ask someone you know who uses a freight forwarder or reputable international transportation company regularly.</w:t>
      </w:r>
    </w:p>
    <w:p w:rsidR="00873A3F" w:rsidRDefault="00234689">
      <w:pPr>
        <w:numPr>
          <w:ilvl w:val="0"/>
          <w:numId w:val="47"/>
        </w:numPr>
        <w:shd w:val="clear" w:color="auto" w:fill="FFFFFF"/>
        <w:spacing w:after="0" w:line="240" w:lineRule="auto"/>
        <w:ind w:left="0"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Again, your first and possibly last resort is to search the internet for listings under "Export Trading Companies" or "Export Management Companies."</w:t>
      </w:r>
    </w:p>
    <w:p w:rsidR="00873A3F" w:rsidRDefault="00234689">
      <w:pPr>
        <w:pStyle w:val="3"/>
        <w:shd w:val="clear" w:color="auto" w:fill="FFFFFF"/>
        <w:spacing w:before="0" w:line="240" w:lineRule="auto"/>
        <w:ind w:firstLine="567"/>
        <w:jc w:val="both"/>
        <w:rPr>
          <w:rFonts w:ascii="Times New Roman" w:hAnsi="Times New Roman" w:cs="Times New Roman"/>
          <w:b w:val="0"/>
          <w:bCs w:val="0"/>
          <w:color w:val="1A1A1A" w:themeColor="background1" w:themeShade="1A"/>
          <w:sz w:val="28"/>
          <w:szCs w:val="28"/>
          <w:lang w:val="en-US"/>
        </w:rPr>
      </w:pPr>
      <w:r>
        <w:rPr>
          <w:rStyle w:val="mntl-sc-block-headingtext"/>
          <w:rFonts w:ascii="Times New Roman" w:hAnsi="Times New Roman" w:cs="Times New Roman"/>
          <w:b w:val="0"/>
          <w:bCs w:val="0"/>
          <w:color w:val="1A1A1A" w:themeColor="background1" w:themeShade="1A"/>
          <w:sz w:val="28"/>
          <w:szCs w:val="28"/>
          <w:lang w:val="en-US"/>
        </w:rPr>
        <w:t>Trading Companies</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You might also use the services of an export trading company (ETC). ETCs are virtually identical to EMCs, but they tend to function on a more demand-driven basis, by which the demand of the market compels them to buy specific </w:t>
      </w:r>
      <w:hyperlink r:id="rId174" w:history="1">
        <w:r>
          <w:rPr>
            <w:rStyle w:val="ac"/>
            <w:color w:val="1A1A1A" w:themeColor="background1" w:themeShade="1A"/>
            <w:sz w:val="28"/>
            <w:szCs w:val="28"/>
            <w:u w:val="none"/>
            <w:lang w:val="en-US"/>
          </w:rPr>
          <w:t>commodities</w:t>
        </w:r>
      </w:hyperlink>
      <w:r>
        <w:rPr>
          <w:color w:val="1A1A1A" w:themeColor="background1" w:themeShade="1A"/>
          <w:sz w:val="28"/>
          <w:szCs w:val="28"/>
          <w:lang w:val="en-US"/>
        </w:rPr>
        <w:t>. They usually have long-standing customers for whom they source products on a regular basis.</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For example, they might get a request from a customer to find a supplier of canned sweet peas who can provide twenty container loads a month for a given number of months. The ETC will then seek out a reputable manufacturer who can handle the demand at an economical price, and then arrange for the transport of the goods to the customer.</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You can track down a good ETC via the same channels recommended above for finding an EMC. In continuation of indirect exporting methods, here we explore other export intermediary options. We also offer the pros and cons of using an export sales intermediary.</w:t>
      </w:r>
    </w:p>
    <w:p w:rsidR="00873A3F" w:rsidRDefault="00234689">
      <w:pPr>
        <w:pStyle w:val="3"/>
        <w:shd w:val="clear" w:color="auto" w:fill="FFFFFF"/>
        <w:spacing w:before="0" w:line="240" w:lineRule="auto"/>
        <w:ind w:firstLine="567"/>
        <w:jc w:val="both"/>
        <w:rPr>
          <w:rFonts w:ascii="Times New Roman" w:hAnsi="Times New Roman" w:cs="Times New Roman"/>
          <w:b w:val="0"/>
          <w:bCs w:val="0"/>
          <w:color w:val="1A1A1A" w:themeColor="background1" w:themeShade="1A"/>
          <w:sz w:val="28"/>
          <w:szCs w:val="28"/>
          <w:lang w:val="en-US"/>
        </w:rPr>
      </w:pPr>
      <w:r>
        <w:rPr>
          <w:rStyle w:val="mntl-sc-block-headingtext"/>
          <w:rFonts w:ascii="Times New Roman" w:hAnsi="Times New Roman" w:cs="Times New Roman"/>
          <w:b w:val="0"/>
          <w:bCs w:val="0"/>
          <w:color w:val="1A1A1A" w:themeColor="background1" w:themeShade="1A"/>
          <w:sz w:val="28"/>
          <w:szCs w:val="28"/>
          <w:lang w:val="en-US"/>
        </w:rPr>
        <w:t>Intermediaries</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Indirect exporting can also involve selling to an intermediary in the country where you wish to transact business, who in turn sells your products directly to customers or other </w:t>
      </w:r>
      <w:hyperlink r:id="rId175" w:history="1">
        <w:r>
          <w:rPr>
            <w:rStyle w:val="ac"/>
            <w:color w:val="1A1A1A" w:themeColor="background1" w:themeShade="1A"/>
            <w:sz w:val="28"/>
            <w:szCs w:val="28"/>
            <w:u w:val="none"/>
            <w:lang w:val="en-US"/>
          </w:rPr>
          <w:t>importing distributors</w:t>
        </w:r>
      </w:hyperlink>
      <w:r>
        <w:rPr>
          <w:color w:val="1A1A1A" w:themeColor="background1" w:themeShade="1A"/>
          <w:sz w:val="28"/>
          <w:szCs w:val="28"/>
          <w:lang w:val="en-US"/>
        </w:rPr>
        <w:t> (wholesalers). Under these circumstances, you will not know who your ultimate consumers are. When selling by this method, you are normally responsible for collecting payment from the overseas customer and for coordinating the shipping logistics.</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In some instances, the overseas agent might request that they are allowed to handle the shipping, usually because they receive special transportation rates from carriers with whom they've done volume business for years. In this case, you will need to arrange for the cargo to be ready by the shipment date. You must still collect payment from the customer, but your actual involvement in the transaction is minimal. It is nearly as easy as a domestic sale.</w:t>
      </w:r>
    </w:p>
    <w:p w:rsidR="00873A3F" w:rsidRDefault="00234689">
      <w:pPr>
        <w:spacing w:after="0" w:line="240" w:lineRule="auto"/>
        <w:jc w:val="both"/>
        <w:rPr>
          <w:rFonts w:ascii="Times New Roman" w:hAnsi="Times New Roman" w:cs="Times New Roman"/>
          <w:color w:val="1A1A1A" w:themeColor="background1" w:themeShade="1A"/>
          <w:sz w:val="28"/>
          <w:szCs w:val="28"/>
          <w:lang w:val="en-US"/>
        </w:rPr>
      </w:pPr>
      <w:r>
        <w:rPr>
          <w:rFonts w:ascii="Times New Roman" w:hAnsi="Times New Roman" w:cs="Times New Roman"/>
          <w:b/>
          <w:color w:val="1A1A1A" w:themeColor="background1" w:themeShade="1A"/>
          <w:sz w:val="28"/>
          <w:szCs w:val="28"/>
          <w:lang w:val="en-US"/>
        </w:rPr>
        <w:t>3.</w:t>
      </w:r>
      <w:r>
        <w:rPr>
          <w:rFonts w:ascii="Times New Roman" w:hAnsi="Times New Roman" w:cs="Times New Roman"/>
          <w:color w:val="1A1A1A" w:themeColor="background1" w:themeShade="1A"/>
          <w:sz w:val="28"/>
          <w:szCs w:val="28"/>
          <w:lang w:val="en-US"/>
        </w:rPr>
        <w:t xml:space="preserve"> Direct exporting involves an organization selling goods directly to a customer in an international market. Organizations can sell to a wide range of customers, some of whom act as intermediaries in the target market. Even if an intermediary is involved, the export is still direct because the intermediary is a customer based in the target market. Some of the most important customers for direct-exporting organizations include importers, wholesalers, distributors, retailers, government procurement departments and consumers themselves.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Direct exporting is a simple entry strategy that might be suitable for organizations that want to expand their market share or maximize profits. An organization of any size can start direct exporting activities, but not all will have the necessary resources in terms of skills, knowledge and finances.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lastRenderedPageBreak/>
        <w:t xml:space="preserve"> Direct exporters must make the export sale, arrange for shipping and insurance, organize permits and licences, prepare all the paperwork and process the letter of credit that provides for payment. These tasks are time consuming and require skill to be performed correctly-mistakes can result in serious business losses. Considerable time must also be spent researching the market so goods and services can be promoted and priced appropriately. </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Direct exporting can be very successful if the selected market is readily accessible and has similar regulations and customs to the organization’s country. If the target market has different regulations, legal systems, cultures or ways of conducting business, and the organization is inexperienced in international trade, direct exporting might be very difficult and risky. In these situations, organizations should consider another strategy. Depending on the market selected, the distance goods must be transported and the means of transportation, direct exporting can make goods too expensive for customers to purchase. These factors might also seriously impact profits made in the market. With direct exporting, organizations must be comfortable with a substantial element of risk. A direct exporter of products must assume responsibility for all losses during shipping and storage overseas. Substantial amounts must be invested in marketing and sales activities, and there is a risk that these expenses will not be recouped if the venture is not successful. Political and economic instability in the market will also present the risk of business losses. Direct exporting does provide the exporter with a lot of control over how the product is positioned and sold. It also presents an opportunity for high profits when markets are chosen carefully. If an organization is interested in long-term growth in an international market, direct exporting can be a suitable entry strategy because it enables the organization to gain knowledge of the market and develop distribution channels.</w:t>
      </w:r>
    </w:p>
    <w:p w:rsidR="00873A3F" w:rsidRDefault="00873A3F">
      <w:pPr>
        <w:spacing w:after="0" w:line="240" w:lineRule="auto"/>
        <w:ind w:firstLine="567"/>
        <w:jc w:val="both"/>
        <w:rPr>
          <w:rFonts w:ascii="Times New Roman" w:hAnsi="Times New Roman" w:cs="Times New Roman"/>
          <w:color w:val="1A1A1A" w:themeColor="background1" w:themeShade="1A"/>
          <w:sz w:val="28"/>
          <w:szCs w:val="28"/>
          <w:lang w:val="en-US"/>
        </w:rPr>
      </w:pPr>
    </w:p>
    <w:p w:rsidR="00873A3F" w:rsidRDefault="00234689">
      <w:pPr>
        <w:spacing w:after="0" w:line="240" w:lineRule="auto"/>
        <w:ind w:firstLine="567"/>
        <w:jc w:val="center"/>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Questions:</w:t>
      </w:r>
    </w:p>
    <w:p w:rsidR="00873A3F" w:rsidRDefault="00A36E52">
      <w:pPr>
        <w:pStyle w:val="af"/>
        <w:numPr>
          <w:ilvl w:val="0"/>
          <w:numId w:val="48"/>
        </w:numPr>
        <w:tabs>
          <w:tab w:val="left" w:pos="426"/>
        </w:tabs>
        <w:spacing w:after="0" w:line="240" w:lineRule="auto"/>
        <w:ind w:left="0" w:firstLine="0"/>
        <w:jc w:val="both"/>
        <w:rPr>
          <w:rFonts w:ascii="Times New Roman" w:hAnsi="Times New Roman" w:cs="Times New Roman"/>
          <w:color w:val="1A1A1A" w:themeColor="background1" w:themeShade="1A"/>
          <w:sz w:val="28"/>
          <w:szCs w:val="28"/>
          <w:lang w:val="en-US"/>
        </w:rPr>
      </w:pPr>
      <w:hyperlink r:id="rId176" w:history="1">
        <w:r w:rsidR="00234689">
          <w:rPr>
            <w:rStyle w:val="ac"/>
            <w:rFonts w:ascii="Times New Roman" w:hAnsi="Times New Roman" w:cs="Times New Roman"/>
            <w:color w:val="1A1A1A" w:themeColor="background1" w:themeShade="1A"/>
            <w:sz w:val="28"/>
            <w:szCs w:val="28"/>
            <w:u w:val="none"/>
            <w:shd w:val="clear" w:color="auto" w:fill="FFFFFF"/>
            <w:lang w:val="en-US"/>
          </w:rPr>
          <w:t>What is direct and indirect export?</w:t>
        </w:r>
      </w:hyperlink>
    </w:p>
    <w:p w:rsidR="00873A3F" w:rsidRDefault="00A36E52">
      <w:pPr>
        <w:pStyle w:val="af"/>
        <w:numPr>
          <w:ilvl w:val="0"/>
          <w:numId w:val="48"/>
        </w:numPr>
        <w:tabs>
          <w:tab w:val="left" w:pos="426"/>
        </w:tabs>
        <w:spacing w:after="0" w:line="240" w:lineRule="auto"/>
        <w:ind w:left="0" w:firstLine="0"/>
        <w:jc w:val="both"/>
        <w:rPr>
          <w:rFonts w:ascii="Times New Roman" w:hAnsi="Times New Roman" w:cs="Times New Roman"/>
          <w:color w:val="1A1A1A" w:themeColor="background1" w:themeShade="1A"/>
          <w:sz w:val="28"/>
          <w:szCs w:val="28"/>
          <w:lang w:val="en-US"/>
        </w:rPr>
      </w:pPr>
      <w:hyperlink r:id="rId177" w:history="1">
        <w:r w:rsidR="00234689">
          <w:rPr>
            <w:rStyle w:val="ac"/>
            <w:rFonts w:ascii="Times New Roman" w:hAnsi="Times New Roman" w:cs="Times New Roman"/>
            <w:color w:val="1A1A1A" w:themeColor="background1" w:themeShade="1A"/>
            <w:sz w:val="28"/>
            <w:szCs w:val="28"/>
            <w:u w:val="none"/>
            <w:shd w:val="clear" w:color="auto" w:fill="FFFFFF"/>
            <w:lang w:val="en-US"/>
          </w:rPr>
          <w:t>How does direct exporting work?</w:t>
        </w:r>
      </w:hyperlink>
    </w:p>
    <w:p w:rsidR="00873A3F" w:rsidRDefault="00A36E52">
      <w:pPr>
        <w:pStyle w:val="af"/>
        <w:numPr>
          <w:ilvl w:val="0"/>
          <w:numId w:val="48"/>
        </w:numPr>
        <w:tabs>
          <w:tab w:val="left" w:pos="426"/>
        </w:tabs>
        <w:spacing w:after="0" w:line="240" w:lineRule="auto"/>
        <w:ind w:left="0" w:firstLine="0"/>
        <w:jc w:val="both"/>
        <w:rPr>
          <w:rFonts w:ascii="Times New Roman" w:hAnsi="Times New Roman" w:cs="Times New Roman"/>
          <w:color w:val="1A1A1A" w:themeColor="background1" w:themeShade="1A"/>
          <w:sz w:val="28"/>
          <w:szCs w:val="28"/>
          <w:lang w:val="en-US"/>
        </w:rPr>
      </w:pPr>
      <w:hyperlink r:id="rId178" w:history="1">
        <w:r w:rsidR="00234689">
          <w:rPr>
            <w:rStyle w:val="ac"/>
            <w:rFonts w:ascii="Times New Roman" w:hAnsi="Times New Roman" w:cs="Times New Roman"/>
            <w:color w:val="1A1A1A" w:themeColor="background1" w:themeShade="1A"/>
            <w:sz w:val="28"/>
            <w:szCs w:val="28"/>
            <w:u w:val="none"/>
            <w:shd w:val="clear" w:color="auto" w:fill="FFFFFF"/>
            <w:lang w:val="en-US"/>
          </w:rPr>
          <w:t>What is an export intermediary?</w:t>
        </w:r>
      </w:hyperlink>
    </w:p>
    <w:p w:rsidR="00873A3F" w:rsidRDefault="00873A3F">
      <w:pPr>
        <w:spacing w:after="0" w:line="240" w:lineRule="auto"/>
        <w:ind w:firstLine="567"/>
        <w:jc w:val="both"/>
        <w:rPr>
          <w:rFonts w:ascii="Times New Roman" w:hAnsi="Times New Roman" w:cs="Times New Roman"/>
          <w:color w:val="1A1A1A" w:themeColor="background1" w:themeShade="1A"/>
          <w:sz w:val="28"/>
          <w:szCs w:val="28"/>
          <w:lang w:val="en-US"/>
        </w:rPr>
      </w:pPr>
    </w:p>
    <w:p w:rsidR="00873A3F" w:rsidRDefault="00234689">
      <w:pPr>
        <w:pStyle w:val="af"/>
        <w:spacing w:after="0" w:line="240" w:lineRule="auto"/>
        <w:ind w:left="0"/>
        <w:jc w:val="center"/>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References:</w:t>
      </w:r>
    </w:p>
    <w:p w:rsidR="00873A3F" w:rsidRDefault="00234689">
      <w:pPr>
        <w:pStyle w:val="af"/>
        <w:numPr>
          <w:ilvl w:val="0"/>
          <w:numId w:val="49"/>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lang w:val="en-US"/>
        </w:rPr>
        <w:t xml:space="preserve">Peng, M. and K. Meyer International business. </w:t>
      </w:r>
      <w:r>
        <w:rPr>
          <w:rFonts w:ascii="Times New Roman" w:hAnsi="Times New Roman" w:cs="Times New Roman"/>
          <w:color w:val="1A1A1A" w:themeColor="background1" w:themeShade="1A"/>
          <w:sz w:val="28"/>
          <w:szCs w:val="28"/>
        </w:rPr>
        <w:t xml:space="preserve">London: Cengage Learning, 2014. – 336 p. </w:t>
      </w:r>
    </w:p>
    <w:p w:rsidR="00873A3F" w:rsidRDefault="00234689">
      <w:pPr>
        <w:pStyle w:val="af"/>
        <w:numPr>
          <w:ilvl w:val="0"/>
          <w:numId w:val="49"/>
        </w:numPr>
        <w:tabs>
          <w:tab w:val="left" w:pos="567"/>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Willcocks L. Global business management foundations. Stratford: Steve Brookes Publishing, 2016. – 272 p.  </w:t>
      </w:r>
    </w:p>
    <w:p w:rsidR="00873A3F" w:rsidRDefault="00234689">
      <w:pPr>
        <w:pStyle w:val="af"/>
        <w:numPr>
          <w:ilvl w:val="0"/>
          <w:numId w:val="49"/>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lang w:val="en-US"/>
        </w:rPr>
        <w:t xml:space="preserve">Hill C. International business: competing in the global marketplace. </w:t>
      </w:r>
      <w:r>
        <w:rPr>
          <w:rFonts w:ascii="Times New Roman" w:hAnsi="Times New Roman" w:cs="Times New Roman"/>
          <w:color w:val="1A1A1A" w:themeColor="background1" w:themeShade="1A"/>
          <w:sz w:val="28"/>
          <w:szCs w:val="28"/>
        </w:rPr>
        <w:t>New York: McGraw Hill, 2015. – 480 p.</w:t>
      </w:r>
    </w:p>
    <w:p w:rsidR="00873A3F" w:rsidRDefault="00234689">
      <w:pPr>
        <w:pStyle w:val="af"/>
        <w:numPr>
          <w:ilvl w:val="0"/>
          <w:numId w:val="49"/>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lang w:val="en-US"/>
        </w:rPr>
        <w:t xml:space="preserve">Dunning J., Lundan S. Multinational enterprises and the global economy. </w:t>
      </w:r>
      <w:r>
        <w:rPr>
          <w:rFonts w:ascii="Times New Roman" w:hAnsi="Times New Roman" w:cs="Times New Roman"/>
          <w:color w:val="1A1A1A" w:themeColor="background1" w:themeShade="1A"/>
          <w:sz w:val="28"/>
          <w:szCs w:val="28"/>
        </w:rPr>
        <w:t xml:space="preserve">Cheltenham: Edward Elgar Publishing, 2017. – 224 p. </w:t>
      </w:r>
    </w:p>
    <w:p w:rsidR="00873A3F" w:rsidRDefault="00234689">
      <w:pPr>
        <w:pStyle w:val="af"/>
        <w:numPr>
          <w:ilvl w:val="0"/>
          <w:numId w:val="49"/>
        </w:numPr>
        <w:tabs>
          <w:tab w:val="left" w:pos="567"/>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Mintzberg H. Managing. London: Financial Times/Prentice Hall, 2015. – 304 p. </w:t>
      </w:r>
    </w:p>
    <w:p w:rsidR="00873A3F" w:rsidRDefault="00873A3F">
      <w:pPr>
        <w:spacing w:after="0" w:line="240" w:lineRule="auto"/>
        <w:ind w:firstLine="567"/>
        <w:jc w:val="both"/>
        <w:rPr>
          <w:rStyle w:val="11"/>
          <w:rFonts w:eastAsia="Palatino Linotype"/>
          <w:b/>
          <w:color w:val="1A1A1A" w:themeColor="background1" w:themeShade="1A"/>
          <w:sz w:val="28"/>
          <w:szCs w:val="28"/>
          <w:lang w:val="en-US"/>
        </w:rPr>
      </w:pPr>
    </w:p>
    <w:p w:rsidR="00873A3F" w:rsidRDefault="00234689">
      <w:pPr>
        <w:spacing w:after="0" w:line="240" w:lineRule="auto"/>
        <w:jc w:val="both"/>
        <w:rPr>
          <w:rFonts w:ascii="Times New Roman" w:hAnsi="Times New Roman" w:cs="Times New Roman"/>
          <w:b/>
          <w:color w:val="1A1A1A" w:themeColor="background1" w:themeShade="1A"/>
          <w:sz w:val="28"/>
          <w:szCs w:val="28"/>
          <w:lang w:val="en-US"/>
        </w:rPr>
      </w:pPr>
      <w:r>
        <w:rPr>
          <w:rStyle w:val="11"/>
          <w:rFonts w:eastAsia="Palatino Linotype"/>
          <w:b/>
          <w:color w:val="1A1A1A" w:themeColor="background1" w:themeShade="1A"/>
          <w:sz w:val="28"/>
          <w:szCs w:val="28"/>
          <w:lang w:val="en-US"/>
        </w:rPr>
        <w:lastRenderedPageBreak/>
        <w:t xml:space="preserve">Theme 11. </w:t>
      </w:r>
      <w:r>
        <w:rPr>
          <w:rFonts w:ascii="Times New Roman" w:hAnsi="Times New Roman" w:cs="Times New Roman"/>
          <w:b/>
          <w:color w:val="1A1A1A" w:themeColor="background1" w:themeShade="1A"/>
          <w:sz w:val="28"/>
          <w:szCs w:val="28"/>
          <w:lang w:val="en-US"/>
        </w:rPr>
        <w:t>Creation of subsidiaries abroad</w:t>
      </w:r>
    </w:p>
    <w:p w:rsidR="00873A3F" w:rsidRDefault="00873A3F">
      <w:pPr>
        <w:spacing w:after="0" w:line="240" w:lineRule="auto"/>
        <w:jc w:val="both"/>
        <w:rPr>
          <w:rFonts w:ascii="Times New Roman" w:hAnsi="Times New Roman" w:cs="Times New Roman"/>
          <w:b/>
          <w:color w:val="1A1A1A" w:themeColor="background1" w:themeShade="1A"/>
          <w:sz w:val="28"/>
          <w:szCs w:val="28"/>
          <w:lang w:val="en-US"/>
        </w:rPr>
      </w:pPr>
    </w:p>
    <w:p w:rsidR="00873A3F" w:rsidRDefault="00234689">
      <w:pPr>
        <w:pStyle w:val="af"/>
        <w:numPr>
          <w:ilvl w:val="0"/>
          <w:numId w:val="50"/>
        </w:numPr>
        <w:tabs>
          <w:tab w:val="left" w:pos="426"/>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Types of subsidiaries: branch, brokerage and agency company, production company profile, subsidiary, business investment and financial profile.</w:t>
      </w:r>
    </w:p>
    <w:p w:rsidR="00873A3F" w:rsidRDefault="00234689">
      <w:pPr>
        <w:pStyle w:val="af"/>
        <w:numPr>
          <w:ilvl w:val="0"/>
          <w:numId w:val="50"/>
        </w:numPr>
        <w:tabs>
          <w:tab w:val="left" w:pos="426"/>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The benefits of using subsidiaries abroad in international business.</w:t>
      </w:r>
    </w:p>
    <w:p w:rsidR="00873A3F" w:rsidRDefault="00873A3F">
      <w:pPr>
        <w:pStyle w:val="a9"/>
        <w:shd w:val="clear" w:color="auto" w:fill="FFFFFF"/>
        <w:spacing w:before="0" w:beforeAutospacing="0" w:after="0" w:afterAutospacing="0"/>
        <w:jc w:val="both"/>
        <w:rPr>
          <w:b/>
          <w:color w:val="1A1A1A" w:themeColor="background1" w:themeShade="1A"/>
          <w:sz w:val="28"/>
          <w:szCs w:val="28"/>
          <w:lang w:val="en-US"/>
        </w:rPr>
      </w:pPr>
    </w:p>
    <w:p w:rsidR="00873A3F" w:rsidRDefault="00234689">
      <w:pPr>
        <w:pStyle w:val="a9"/>
        <w:shd w:val="clear" w:color="auto" w:fill="FFFFFF"/>
        <w:spacing w:before="0" w:beforeAutospacing="0" w:after="0" w:afterAutospacing="0"/>
        <w:jc w:val="both"/>
        <w:rPr>
          <w:color w:val="1A1A1A" w:themeColor="background1" w:themeShade="1A"/>
          <w:sz w:val="28"/>
          <w:szCs w:val="28"/>
          <w:lang w:val="en-US"/>
        </w:rPr>
      </w:pPr>
      <w:r>
        <w:rPr>
          <w:b/>
          <w:color w:val="1A1A1A" w:themeColor="background1" w:themeShade="1A"/>
          <w:sz w:val="28"/>
          <w:szCs w:val="28"/>
          <w:lang w:val="en-US"/>
        </w:rPr>
        <w:t>1.</w:t>
      </w:r>
      <w:r>
        <w:rPr>
          <w:color w:val="1A1A1A" w:themeColor="background1" w:themeShade="1A"/>
          <w:sz w:val="28"/>
          <w:szCs w:val="28"/>
          <w:lang w:val="en-US"/>
        </w:rPr>
        <w:t xml:space="preserve"> A </w:t>
      </w:r>
      <w:r>
        <w:rPr>
          <w:bCs/>
          <w:color w:val="1A1A1A" w:themeColor="background1" w:themeShade="1A"/>
          <w:sz w:val="28"/>
          <w:szCs w:val="28"/>
          <w:lang w:val="en-US"/>
        </w:rPr>
        <w:t>subsidiary</w:t>
      </w:r>
      <w:r>
        <w:rPr>
          <w:color w:val="1A1A1A" w:themeColor="background1" w:themeShade="1A"/>
          <w:sz w:val="28"/>
          <w:szCs w:val="28"/>
          <w:lang w:val="en-US"/>
        </w:rPr>
        <w:t>, </w:t>
      </w:r>
      <w:r>
        <w:rPr>
          <w:bCs/>
          <w:color w:val="1A1A1A" w:themeColor="background1" w:themeShade="1A"/>
          <w:sz w:val="28"/>
          <w:szCs w:val="28"/>
          <w:lang w:val="en-US"/>
        </w:rPr>
        <w:t>subsidiary company</w:t>
      </w:r>
      <w:r>
        <w:rPr>
          <w:color w:val="1A1A1A" w:themeColor="background1" w:themeShade="1A"/>
          <w:sz w:val="28"/>
          <w:szCs w:val="28"/>
          <w:lang w:val="en-US"/>
        </w:rPr>
        <w:t> or </w:t>
      </w:r>
      <w:r>
        <w:rPr>
          <w:bCs/>
          <w:color w:val="1A1A1A" w:themeColor="background1" w:themeShade="1A"/>
          <w:sz w:val="28"/>
          <w:szCs w:val="28"/>
          <w:lang w:val="en-US"/>
        </w:rPr>
        <w:t>daughter company</w:t>
      </w:r>
      <w:r>
        <w:rPr>
          <w:color w:val="1A1A1A" w:themeColor="background1" w:themeShade="1A"/>
          <w:sz w:val="28"/>
          <w:szCs w:val="28"/>
          <w:lang w:val="en-US"/>
        </w:rPr>
        <w:t> is a </w:t>
      </w:r>
      <w:hyperlink r:id="rId179" w:tooltip="Company (law)" w:history="1">
        <w:r>
          <w:rPr>
            <w:rStyle w:val="ac"/>
            <w:color w:val="1A1A1A" w:themeColor="background1" w:themeShade="1A"/>
            <w:sz w:val="28"/>
            <w:szCs w:val="28"/>
            <w:u w:val="none"/>
            <w:lang w:val="en-US"/>
          </w:rPr>
          <w:t>company</w:t>
        </w:r>
      </w:hyperlink>
      <w:r>
        <w:rPr>
          <w:color w:val="1A1A1A" w:themeColor="background1" w:themeShade="1A"/>
          <w:sz w:val="28"/>
          <w:szCs w:val="28"/>
          <w:lang w:val="en-US"/>
        </w:rPr>
        <w:t> that is owned or controlled by another company, which is called the </w:t>
      </w:r>
      <w:hyperlink r:id="rId180" w:tooltip="Parent company" w:history="1">
        <w:r>
          <w:rPr>
            <w:rStyle w:val="ac"/>
            <w:color w:val="1A1A1A" w:themeColor="background1" w:themeShade="1A"/>
            <w:sz w:val="28"/>
            <w:szCs w:val="28"/>
            <w:u w:val="none"/>
            <w:lang w:val="en-US"/>
          </w:rPr>
          <w:t>parent company</w:t>
        </w:r>
      </w:hyperlink>
      <w:r>
        <w:rPr>
          <w:color w:val="1A1A1A" w:themeColor="background1" w:themeShade="1A"/>
          <w:sz w:val="28"/>
          <w:szCs w:val="28"/>
          <w:lang w:val="en-US"/>
        </w:rPr>
        <w:t>, parent, or </w:t>
      </w:r>
      <w:hyperlink r:id="rId181" w:tooltip="Holding company" w:history="1">
        <w:r>
          <w:rPr>
            <w:rStyle w:val="ac"/>
            <w:color w:val="1A1A1A" w:themeColor="background1" w:themeShade="1A"/>
            <w:sz w:val="28"/>
            <w:szCs w:val="28"/>
            <w:u w:val="none"/>
            <w:lang w:val="en-US"/>
          </w:rPr>
          <w:t>holding company</w:t>
        </w:r>
      </w:hyperlink>
      <w:r>
        <w:rPr>
          <w:color w:val="1A1A1A" w:themeColor="background1" w:themeShade="1A"/>
          <w:sz w:val="28"/>
          <w:szCs w:val="28"/>
          <w:lang w:val="en-US"/>
        </w:rPr>
        <w:t>. The subsidiary can be a company, </w:t>
      </w:r>
      <w:hyperlink r:id="rId182" w:tooltip="Corporation" w:history="1">
        <w:r>
          <w:rPr>
            <w:rStyle w:val="ac"/>
            <w:color w:val="1A1A1A" w:themeColor="background1" w:themeShade="1A"/>
            <w:sz w:val="28"/>
            <w:szCs w:val="28"/>
            <w:u w:val="none"/>
            <w:lang w:val="en-US"/>
          </w:rPr>
          <w:t>corporation</w:t>
        </w:r>
      </w:hyperlink>
      <w:r>
        <w:rPr>
          <w:color w:val="1A1A1A" w:themeColor="background1" w:themeShade="1A"/>
          <w:sz w:val="28"/>
          <w:szCs w:val="28"/>
          <w:lang w:val="en-US"/>
        </w:rPr>
        <w:t>, or </w:t>
      </w:r>
      <w:hyperlink r:id="rId183" w:tooltip="Limited liability company" w:history="1">
        <w:r>
          <w:rPr>
            <w:rStyle w:val="ac"/>
            <w:color w:val="1A1A1A" w:themeColor="background1" w:themeShade="1A"/>
            <w:sz w:val="28"/>
            <w:szCs w:val="28"/>
            <w:u w:val="none"/>
            <w:lang w:val="en-US"/>
          </w:rPr>
          <w:t>limited liability company</w:t>
        </w:r>
      </w:hyperlink>
      <w:r>
        <w:rPr>
          <w:color w:val="1A1A1A" w:themeColor="background1" w:themeShade="1A"/>
          <w:sz w:val="28"/>
          <w:szCs w:val="28"/>
          <w:lang w:val="en-US"/>
        </w:rPr>
        <w:t>. In some cases it is a government or </w:t>
      </w:r>
      <w:hyperlink r:id="rId184" w:tooltip="State-owned enterprise" w:history="1">
        <w:r>
          <w:rPr>
            <w:rStyle w:val="ac"/>
            <w:color w:val="1A1A1A" w:themeColor="background1" w:themeShade="1A"/>
            <w:sz w:val="28"/>
            <w:szCs w:val="28"/>
            <w:u w:val="none"/>
            <w:lang w:val="en-US"/>
          </w:rPr>
          <w:t>state-owned enterprise</w:t>
        </w:r>
      </w:hyperlink>
      <w:r>
        <w:rPr>
          <w:color w:val="1A1A1A" w:themeColor="background1" w:themeShade="1A"/>
          <w:sz w:val="28"/>
          <w:szCs w:val="28"/>
          <w:lang w:val="en-US"/>
        </w:rPr>
        <w:t>. In some cases, particularly in the music and book publishing industries, subsidiaries are referred to as </w:t>
      </w:r>
      <w:hyperlink r:id="rId185" w:tooltip="Imprint (trade name)" w:history="1">
        <w:r>
          <w:rPr>
            <w:rStyle w:val="ac"/>
            <w:color w:val="1A1A1A" w:themeColor="background1" w:themeShade="1A"/>
            <w:sz w:val="28"/>
            <w:szCs w:val="28"/>
            <w:u w:val="none"/>
            <w:lang w:val="en-US"/>
          </w:rPr>
          <w:t>imprints</w:t>
        </w:r>
      </w:hyperlink>
      <w:r>
        <w:rPr>
          <w:color w:val="1A1A1A" w:themeColor="background1" w:themeShade="1A"/>
          <w:sz w:val="28"/>
          <w:szCs w:val="28"/>
          <w:lang w:val="en-US"/>
        </w:rPr>
        <w:t>.</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In the </w:t>
      </w:r>
      <w:hyperlink r:id="rId186" w:tooltip="United States" w:history="1">
        <w:r>
          <w:rPr>
            <w:rStyle w:val="ac"/>
            <w:color w:val="1A1A1A" w:themeColor="background1" w:themeShade="1A"/>
            <w:sz w:val="28"/>
            <w:szCs w:val="28"/>
            <w:u w:val="none"/>
            <w:lang w:val="en-US"/>
          </w:rPr>
          <w:t>United States</w:t>
        </w:r>
      </w:hyperlink>
      <w:r>
        <w:rPr>
          <w:color w:val="1A1A1A" w:themeColor="background1" w:themeShade="1A"/>
          <w:sz w:val="28"/>
          <w:szCs w:val="28"/>
          <w:lang w:val="en-US"/>
        </w:rPr>
        <w:t> </w:t>
      </w:r>
      <w:hyperlink r:id="rId187" w:tooltip="Railroad" w:history="1">
        <w:r>
          <w:rPr>
            <w:rStyle w:val="ac"/>
            <w:color w:val="1A1A1A" w:themeColor="background1" w:themeShade="1A"/>
            <w:sz w:val="28"/>
            <w:szCs w:val="28"/>
            <w:u w:val="none"/>
            <w:lang w:val="en-US"/>
          </w:rPr>
          <w:t>railroad</w:t>
        </w:r>
      </w:hyperlink>
      <w:r>
        <w:rPr>
          <w:color w:val="1A1A1A" w:themeColor="background1" w:themeShade="1A"/>
          <w:sz w:val="28"/>
          <w:szCs w:val="28"/>
          <w:lang w:val="en-US"/>
        </w:rPr>
        <w:t> industry, an </w:t>
      </w:r>
      <w:r>
        <w:rPr>
          <w:bCs/>
          <w:color w:val="1A1A1A" w:themeColor="background1" w:themeShade="1A"/>
          <w:sz w:val="28"/>
          <w:szCs w:val="28"/>
          <w:lang w:val="en-US"/>
        </w:rPr>
        <w:t>operating subsidiary</w:t>
      </w:r>
      <w:r>
        <w:rPr>
          <w:color w:val="1A1A1A" w:themeColor="background1" w:themeShade="1A"/>
          <w:sz w:val="28"/>
          <w:szCs w:val="28"/>
          <w:lang w:val="en-US"/>
        </w:rPr>
        <w:t> is a company that is a subsidiary but operates with its own identity, </w:t>
      </w:r>
      <w:hyperlink r:id="rId188" w:tooltip="Locomotive" w:history="1">
        <w:r>
          <w:rPr>
            <w:rStyle w:val="ac"/>
            <w:color w:val="1A1A1A" w:themeColor="background1" w:themeShade="1A"/>
            <w:sz w:val="28"/>
            <w:szCs w:val="28"/>
            <w:u w:val="none"/>
            <w:lang w:val="en-US"/>
          </w:rPr>
          <w:t>locomotives</w:t>
        </w:r>
      </w:hyperlink>
      <w:r>
        <w:rPr>
          <w:color w:val="1A1A1A" w:themeColor="background1" w:themeShade="1A"/>
          <w:sz w:val="28"/>
          <w:szCs w:val="28"/>
          <w:lang w:val="en-US"/>
        </w:rPr>
        <w:t> and </w:t>
      </w:r>
      <w:hyperlink r:id="rId189" w:tooltip="Rolling stock" w:history="1">
        <w:r>
          <w:rPr>
            <w:rStyle w:val="ac"/>
            <w:color w:val="1A1A1A" w:themeColor="background1" w:themeShade="1A"/>
            <w:sz w:val="28"/>
            <w:szCs w:val="28"/>
            <w:u w:val="none"/>
            <w:lang w:val="en-US"/>
          </w:rPr>
          <w:t>rolling stock</w:t>
        </w:r>
      </w:hyperlink>
      <w:r>
        <w:rPr>
          <w:color w:val="1A1A1A" w:themeColor="background1" w:themeShade="1A"/>
          <w:sz w:val="28"/>
          <w:szCs w:val="28"/>
          <w:lang w:val="en-US"/>
        </w:rPr>
        <w:t>. In contrast, a </w:t>
      </w:r>
      <w:r>
        <w:rPr>
          <w:bCs/>
          <w:color w:val="1A1A1A" w:themeColor="background1" w:themeShade="1A"/>
          <w:sz w:val="28"/>
          <w:szCs w:val="28"/>
          <w:lang w:val="en-US"/>
        </w:rPr>
        <w:t>non-operating subsidiary</w:t>
      </w:r>
      <w:r>
        <w:rPr>
          <w:color w:val="1A1A1A" w:themeColor="background1" w:themeShade="1A"/>
          <w:sz w:val="28"/>
          <w:szCs w:val="28"/>
          <w:lang w:val="en-US"/>
        </w:rPr>
        <w:t> would exist on paper only (i.e., stocks, bonds, articles of incorporation) and would use the identity of the </w:t>
      </w:r>
      <w:hyperlink r:id="rId190" w:tooltip="Parent company" w:history="1">
        <w:r>
          <w:rPr>
            <w:rStyle w:val="ac"/>
            <w:color w:val="1A1A1A" w:themeColor="background1" w:themeShade="1A"/>
            <w:sz w:val="28"/>
            <w:szCs w:val="28"/>
            <w:u w:val="none"/>
            <w:lang w:val="en-US"/>
          </w:rPr>
          <w:t>parent company</w:t>
        </w:r>
      </w:hyperlink>
      <w:r>
        <w:rPr>
          <w:color w:val="1A1A1A" w:themeColor="background1" w:themeShade="1A"/>
          <w:sz w:val="28"/>
          <w:szCs w:val="28"/>
          <w:lang w:val="en-US"/>
        </w:rPr>
        <w:t>.</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Subsidiaries are a common feature of business life and most </w:t>
      </w:r>
      <w:hyperlink r:id="rId191" w:tooltip="Multinational corporation" w:history="1">
        <w:r>
          <w:rPr>
            <w:rStyle w:val="ac"/>
            <w:color w:val="1A1A1A" w:themeColor="background1" w:themeShade="1A"/>
            <w:sz w:val="28"/>
            <w:szCs w:val="28"/>
            <w:u w:val="none"/>
            <w:lang w:val="en-US"/>
          </w:rPr>
          <w:t>multinational corporations</w:t>
        </w:r>
      </w:hyperlink>
      <w:r>
        <w:rPr>
          <w:color w:val="1A1A1A" w:themeColor="background1" w:themeShade="1A"/>
          <w:sz w:val="28"/>
          <w:szCs w:val="28"/>
          <w:lang w:val="en-US"/>
        </w:rPr>
        <w:t> organize their operations in this way. Examples include </w:t>
      </w:r>
      <w:hyperlink r:id="rId192" w:tooltip="Holding company" w:history="1">
        <w:r>
          <w:rPr>
            <w:rStyle w:val="ac"/>
            <w:color w:val="1A1A1A" w:themeColor="background1" w:themeShade="1A"/>
            <w:sz w:val="28"/>
            <w:szCs w:val="28"/>
            <w:u w:val="none"/>
            <w:lang w:val="en-US"/>
          </w:rPr>
          <w:t>holding companies</w:t>
        </w:r>
      </w:hyperlink>
      <w:r>
        <w:rPr>
          <w:color w:val="1A1A1A" w:themeColor="background1" w:themeShade="1A"/>
          <w:sz w:val="28"/>
          <w:szCs w:val="28"/>
          <w:lang w:val="en-US"/>
        </w:rPr>
        <w:t> such as </w:t>
      </w:r>
      <w:hyperlink r:id="rId193" w:tooltip="Berkshire Hathaway" w:history="1">
        <w:r>
          <w:rPr>
            <w:rStyle w:val="ac"/>
            <w:color w:val="1A1A1A" w:themeColor="background1" w:themeShade="1A"/>
            <w:sz w:val="28"/>
            <w:szCs w:val="28"/>
            <w:u w:val="none"/>
            <w:lang w:val="en-US"/>
          </w:rPr>
          <w:t>Berkshire Hathaway</w:t>
        </w:r>
      </w:hyperlink>
      <w:r>
        <w:rPr>
          <w:color w:val="1A1A1A" w:themeColor="background1" w:themeShade="1A"/>
          <w:sz w:val="28"/>
          <w:szCs w:val="28"/>
          <w:lang w:val="en-US"/>
        </w:rPr>
        <w:t xml:space="preserve">, </w:t>
      </w:r>
      <w:hyperlink r:id="rId194" w:tooltip="Jefferies Financial Group" w:history="1">
        <w:r>
          <w:rPr>
            <w:rStyle w:val="ac"/>
            <w:color w:val="1A1A1A" w:themeColor="background1" w:themeShade="1A"/>
            <w:sz w:val="28"/>
            <w:szCs w:val="28"/>
            <w:u w:val="none"/>
            <w:lang w:val="en-US"/>
          </w:rPr>
          <w:t>Jefferies Financial Group</w:t>
        </w:r>
      </w:hyperlink>
      <w:r>
        <w:rPr>
          <w:color w:val="1A1A1A" w:themeColor="background1" w:themeShade="1A"/>
          <w:sz w:val="28"/>
          <w:szCs w:val="28"/>
          <w:lang w:val="en-US"/>
        </w:rPr>
        <w:t>, </w:t>
      </w:r>
      <w:hyperlink r:id="rId195" w:tooltip="WarnerMedia" w:history="1">
        <w:r>
          <w:rPr>
            <w:rStyle w:val="ac"/>
            <w:color w:val="1A1A1A" w:themeColor="background1" w:themeShade="1A"/>
            <w:sz w:val="28"/>
            <w:szCs w:val="28"/>
            <w:u w:val="none"/>
            <w:lang w:val="en-US"/>
          </w:rPr>
          <w:t>WarnerMedia</w:t>
        </w:r>
      </w:hyperlink>
      <w:r>
        <w:rPr>
          <w:color w:val="1A1A1A" w:themeColor="background1" w:themeShade="1A"/>
          <w:sz w:val="28"/>
          <w:szCs w:val="28"/>
          <w:lang w:val="en-US"/>
        </w:rPr>
        <w:t>, or </w:t>
      </w:r>
      <w:hyperlink r:id="rId196" w:tooltip="Citigroup" w:history="1">
        <w:r>
          <w:rPr>
            <w:rStyle w:val="ac"/>
            <w:color w:val="1A1A1A" w:themeColor="background1" w:themeShade="1A"/>
            <w:sz w:val="28"/>
            <w:szCs w:val="28"/>
            <w:u w:val="none"/>
            <w:lang w:val="en-US"/>
          </w:rPr>
          <w:t>Citigroup</w:t>
        </w:r>
      </w:hyperlink>
      <w:r>
        <w:rPr>
          <w:color w:val="1A1A1A" w:themeColor="background1" w:themeShade="1A"/>
          <w:sz w:val="28"/>
          <w:szCs w:val="28"/>
          <w:lang w:val="en-US"/>
        </w:rPr>
        <w:t>; as well as more focused companies such as </w:t>
      </w:r>
      <w:hyperlink r:id="rId197" w:tooltip="IBM" w:history="1">
        <w:r>
          <w:rPr>
            <w:rStyle w:val="ac"/>
            <w:color w:val="1A1A1A" w:themeColor="background1" w:themeShade="1A"/>
            <w:sz w:val="28"/>
            <w:szCs w:val="28"/>
            <w:u w:val="none"/>
            <w:lang w:val="en-US"/>
          </w:rPr>
          <w:t>IBM</w:t>
        </w:r>
      </w:hyperlink>
      <w:r>
        <w:rPr>
          <w:color w:val="1A1A1A" w:themeColor="background1" w:themeShade="1A"/>
          <w:sz w:val="28"/>
          <w:szCs w:val="28"/>
          <w:lang w:val="en-US"/>
        </w:rPr>
        <w:t> or </w:t>
      </w:r>
      <w:hyperlink r:id="rId198" w:tooltip="Xerox Corporation" w:history="1">
        <w:r>
          <w:rPr>
            <w:rStyle w:val="ac"/>
            <w:color w:val="1A1A1A" w:themeColor="background1" w:themeShade="1A"/>
            <w:sz w:val="28"/>
            <w:szCs w:val="28"/>
            <w:u w:val="none"/>
            <w:lang w:val="en-US"/>
          </w:rPr>
          <w:t>Xerox</w:t>
        </w:r>
      </w:hyperlink>
      <w:r>
        <w:rPr>
          <w:color w:val="1A1A1A" w:themeColor="background1" w:themeShade="1A"/>
          <w:sz w:val="28"/>
          <w:szCs w:val="28"/>
          <w:lang w:val="en-US"/>
        </w:rPr>
        <w:t>. These, and others, organize their businesses into national and functional subsidiaries, often with multiple levels of subsidiaries.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A subsidiary is a full-fledged legal entity with a full set of rights and obligations inherent in the chosen organizational form. In its economic activity, it is guided by constituent documents.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A company can finance its subsidiary both at the expense of its funds and through bank loans. On its own, this is possible in the following ways: to make a contribution to the authorized capital in cash or property; transfer the necessary funds as an advance payment for future work (services); provide goods for sale with a significant delay in payment; give a loan. When attracting loans, it should be borne in mind that a subsidiary at the beginning of its activities is most often unprofitable. The bank can either refuse the funds or offer them as a guarantee of another, more profitable company enterprise. It is possible to increase the authorized capital of a subsidiary to a positive value of net assets, but this is a costly and lengthy procedure, which also requires careful legal registration. In addition, the owners of many companies deliberately keep a low share capital, thereby reducing the risk of losses. All settlement transactions between subsidiaries of the group are executed only by business contracts, since in such cases they can be the basis for the transfer of funds or transfer of assets.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The management of the subsidiary is undertaken by the CEO, who may be one of its co-owners. In addition, you can create your own executive body in a subsidiary, for example, a board or board of directors. Since all operations are managed by their own management, and owners make strategic decisions, this </w:t>
      </w:r>
      <w:r>
        <w:rPr>
          <w:rFonts w:ascii="Times New Roman" w:hAnsi="Times New Roman" w:cs="Times New Roman"/>
          <w:color w:val="1A1A1A" w:themeColor="background1" w:themeShade="1A"/>
          <w:sz w:val="28"/>
          <w:szCs w:val="28"/>
          <w:lang w:val="en-US"/>
        </w:rPr>
        <w:lastRenderedPageBreak/>
        <w:t>gives the subsidiary more autonomy. The current control in it is based on regular monitoring of the implementation of the approved performance targets and analysis of identified deviations. This is the best option, allowing, on the one hand, not to inflate the staff of management personnel, and on the other, to quickly respond to the changing situation in the “daughter”.</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The liquidation of a subsidiary is a complex and lengthy process, involving all the procedures provided for in this case: a decision by the owners or a court decision, the creation of a liquidation commission, notification of counterparties, debt settlement, dismissal of staff, etc. All this requires additional financial costs. . The liquidation of the "daughter" is considered completed, and the legal entity - ceased to exist only after making an entry in the Unified State Register of Legal Entities.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2.</w:t>
      </w:r>
      <w:r>
        <w:rPr>
          <w:rFonts w:ascii="Times New Roman" w:hAnsi="Times New Roman" w:cs="Times New Roman"/>
          <w:b/>
          <w:bCs/>
          <w:color w:val="1A1A1A" w:themeColor="background1" w:themeShade="1A"/>
          <w:spacing w:val="1"/>
          <w:sz w:val="28"/>
          <w:szCs w:val="28"/>
          <w:lang w:val="en-US"/>
        </w:rPr>
        <w:t xml:space="preserve"> </w:t>
      </w:r>
      <w:r>
        <w:rPr>
          <w:rFonts w:ascii="Times New Roman" w:hAnsi="Times New Roman" w:cs="Times New Roman"/>
          <w:color w:val="1A1A1A" w:themeColor="background1" w:themeShade="1A"/>
          <w:sz w:val="28"/>
          <w:szCs w:val="28"/>
          <w:lang w:val="en-US"/>
        </w:rPr>
        <w:t>If the company has already achieved certain success in business, it must be successful, and it must ensure the process of strategic management of its operations. The development of an international strategy is carried out by its top managers at headquarters, as well as senior managers of foreign divisions (subsidiaries and branches). Responsible for developing strategies for all groups of companies.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Of course, there are different types of activities and strategies that should take into account the differences between different belts and different cultural contexts in different countries, and, of course, different political and economic conditions for doing business. However, including political countries that host countries.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In accordance with these three sources of obtaining competitive advantages for international companies are:</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1) increasing efficiency by scaling up activities (minimizing the costs of creating structural divisions of companies in the most favorable conditions for this country;</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2) multinational flexibility (transfer of the best results to the entire transnational structure);</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3) accumulation and transfer of experience on a global scale (global training and the use of various methods of doing business in different countries).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It should be noted that all three of the above factors cannot be used simultaneously: with a high degree of centralization of the managerial structure that increases the effectiveness of the entire organization, its multinational flexibility is lost, while too much decentralization guarantees flexibility, but complicates the transfer of information and experience about the methods of conducting business in this national market to other units located abroad. Thus, an important point for international companies is the right choice of strategic business alternatives related to the optimal management structure.</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Four possible options are identified for implementing the strategy of conducting international business within the company operating in foreign markets: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1) a strategy for duplication of a business model (international strategy);</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2) multilocal (multinational) strategy;</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lastRenderedPageBreak/>
        <w:t>3) global strategy;</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4) transnational strategy.</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The strategy of duplication of the business model (international strategy) involves the application by the company in foreign markets of the strategy that it usually uses in its own country. The reason for this choice may be the success of the results of activities in the domestic market, as well as the initial stage of conducting international business, when the company does not have sufficient experience to take other strategies as a basis. An example of this kind can serve as the activities of Daimler-Benz, initially focusing on the highly profitable consumer segment in Germany and an excellent reputation in its domestic market.</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A multilocal (multinational) strategy implies the existence of a set of relatively independent subsidiaries, each of which serves a national market. In this case, the company has good opportunities for adapting its products, as well as a marketing campaign and methods for the production of goods (services) to maximize customer satisfaction, differing in their preferences. A typical example of such a company is the Swiss Nestle, which has a decentralized structure and a widely diversified product line, adapted to the specific needs of consumers in different countries of the world (for example, in Switzerland and Western Europe, the main emphasis in production is on milk chocolate, preferred by most consumers, and on in the Russian market, the company successfully promotes dark bitter chocolate, ruling the Russians).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The global strategy is typical for companies that perceive the whole diverse world as a single market. In this case, the emphasis is on the production and sale of standardized goods (services) that meet the requirements of most consumers around the world. Global companies are characterized by the centralization of management and control, as well as taking advantage of the economies of scale (production and sales are expanded here, highly efficient structural units operate, united by a common marketing and advertising campaign, as well as the unity of production processes). A good illustration of global companies are Boeing (one model of the aircraft, say, the most massive Boeing-737 for airlines representing different countries and continents) or manufacturers of mobile devices such as Apple, Samsung, Nokia (one basic model of phone and software for him for various national markets).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It is worth noting that the main difference between the global strategy and the strategy of duplication of the business model (after all, each of these strategies involves doing business in a single format in any country in the world) is that the global company is not subject to an excessively large influence of preferences and working methods in the domestic market the main country of its base. It offers a global product for the global market, determining for itself the best way to meet the needs of all consumers in all countries of the world.</w:t>
      </w:r>
    </w:p>
    <w:p w:rsidR="00873A3F" w:rsidRDefault="00234689">
      <w:pPr>
        <w:pStyle w:val="2"/>
        <w:shd w:val="clear" w:color="auto" w:fill="FCFCFC"/>
        <w:spacing w:before="0" w:beforeAutospacing="0" w:after="0" w:afterAutospacing="0"/>
        <w:ind w:firstLine="567"/>
        <w:jc w:val="both"/>
        <w:rPr>
          <w:b w:val="0"/>
          <w:bCs w:val="0"/>
          <w:color w:val="1A1A1A" w:themeColor="background1" w:themeShade="1A"/>
          <w:spacing w:val="1"/>
          <w:sz w:val="28"/>
          <w:szCs w:val="28"/>
          <w:lang w:val="en-US"/>
        </w:rPr>
      </w:pPr>
      <w:r>
        <w:rPr>
          <w:b w:val="0"/>
          <w:bCs w:val="0"/>
          <w:color w:val="1A1A1A" w:themeColor="background1" w:themeShade="1A"/>
          <w:spacing w:val="1"/>
          <w:sz w:val="28"/>
          <w:szCs w:val="28"/>
          <w:lang w:val="en-US"/>
        </w:rPr>
        <w:t>Presence Abroad</w:t>
      </w:r>
    </w:p>
    <w:p w:rsidR="00873A3F" w:rsidRDefault="00234689">
      <w:pPr>
        <w:shd w:val="clear" w:color="auto" w:fill="FCFCFC"/>
        <w:spacing w:after="0" w:line="240" w:lineRule="auto"/>
        <w:ind w:firstLine="567"/>
        <w:jc w:val="both"/>
        <w:rPr>
          <w:rFonts w:ascii="Times New Roman" w:eastAsia="Times New Roman" w:hAnsi="Times New Roman" w:cs="Times New Roman"/>
          <w:color w:val="1A1A1A" w:themeColor="background1" w:themeShade="1A"/>
          <w:spacing w:val="2"/>
          <w:sz w:val="28"/>
          <w:szCs w:val="28"/>
          <w:lang w:val="en-US"/>
        </w:rPr>
      </w:pPr>
      <w:r>
        <w:rPr>
          <w:rFonts w:ascii="Times New Roman" w:eastAsia="Times New Roman" w:hAnsi="Times New Roman" w:cs="Times New Roman"/>
          <w:color w:val="1A1A1A" w:themeColor="background1" w:themeShade="1A"/>
          <w:spacing w:val="2"/>
          <w:sz w:val="28"/>
          <w:szCs w:val="28"/>
          <w:lang w:val="en-US"/>
        </w:rPr>
        <w:t xml:space="preserve">The biggest advantage of having a foreign subsidiary company is that it gives the parent or holding company an international presence. This helps the organization widen its reach, expanding into a market to establish a presence. </w:t>
      </w:r>
      <w:r>
        <w:rPr>
          <w:rFonts w:ascii="Times New Roman" w:eastAsia="Times New Roman" w:hAnsi="Times New Roman" w:cs="Times New Roman"/>
          <w:color w:val="1A1A1A" w:themeColor="background1" w:themeShade="1A"/>
          <w:spacing w:val="2"/>
          <w:sz w:val="28"/>
          <w:szCs w:val="28"/>
          <w:lang w:val="en-US"/>
        </w:rPr>
        <w:lastRenderedPageBreak/>
        <w:t>When an American company has a subsidiary in France, the subsidiary is regarded as a French company and not an American one; this helps market the company’s products and services as well.</w:t>
      </w:r>
    </w:p>
    <w:p w:rsidR="00873A3F" w:rsidRDefault="00234689">
      <w:pPr>
        <w:shd w:val="clear" w:color="auto" w:fill="FCFCFC"/>
        <w:spacing w:after="0" w:line="240" w:lineRule="auto"/>
        <w:ind w:firstLine="567"/>
        <w:jc w:val="both"/>
        <w:rPr>
          <w:rFonts w:ascii="Times New Roman" w:eastAsia="Times New Roman" w:hAnsi="Times New Roman" w:cs="Times New Roman"/>
          <w:color w:val="1A1A1A" w:themeColor="background1" w:themeShade="1A"/>
          <w:spacing w:val="1"/>
          <w:sz w:val="28"/>
          <w:szCs w:val="28"/>
          <w:lang w:val="en-US"/>
        </w:rPr>
      </w:pPr>
      <w:r>
        <w:rPr>
          <w:rFonts w:ascii="Times New Roman" w:eastAsia="Times New Roman" w:hAnsi="Times New Roman" w:cs="Times New Roman"/>
          <w:color w:val="1A1A1A" w:themeColor="background1" w:themeShade="1A"/>
          <w:spacing w:val="1"/>
          <w:sz w:val="28"/>
          <w:szCs w:val="28"/>
          <w:lang w:val="en-US"/>
        </w:rPr>
        <w:t>Lesser Investment</w:t>
      </w:r>
    </w:p>
    <w:p w:rsidR="00873A3F" w:rsidRDefault="00234689">
      <w:pPr>
        <w:shd w:val="clear" w:color="auto" w:fill="FCFCFC"/>
        <w:spacing w:after="0" w:line="240" w:lineRule="auto"/>
        <w:ind w:firstLine="567"/>
        <w:jc w:val="both"/>
        <w:rPr>
          <w:rFonts w:ascii="Times New Roman" w:eastAsia="Times New Roman" w:hAnsi="Times New Roman" w:cs="Times New Roman"/>
          <w:color w:val="1A1A1A" w:themeColor="background1" w:themeShade="1A"/>
          <w:spacing w:val="1"/>
          <w:sz w:val="28"/>
          <w:szCs w:val="28"/>
          <w:lang w:val="en-US"/>
        </w:rPr>
      </w:pPr>
      <w:r>
        <w:rPr>
          <w:rFonts w:ascii="Times New Roman" w:eastAsia="Times New Roman" w:hAnsi="Times New Roman" w:cs="Times New Roman"/>
          <w:color w:val="1A1A1A" w:themeColor="background1" w:themeShade="1A"/>
          <w:spacing w:val="2"/>
          <w:sz w:val="28"/>
          <w:szCs w:val="28"/>
          <w:lang w:val="en-US"/>
        </w:rPr>
        <w:t>Having a foreign subsidiary helps the parent or holding company acquire an international presence without the hassle of setting up a branch or a new firm abroad. The investment needed to acquire a foreign subsidiary is less than that to set up a unit of the company in another country. In addition, if the company acquires an already-existing firm to act as its subsidiary, it does not have to go through the complicated process of setting up a new firm in an unfamiliar place.</w:t>
      </w:r>
    </w:p>
    <w:p w:rsidR="00873A3F" w:rsidRDefault="00234689">
      <w:pPr>
        <w:shd w:val="clear" w:color="auto" w:fill="FCFCFC"/>
        <w:spacing w:after="0" w:line="240" w:lineRule="auto"/>
        <w:ind w:firstLine="567"/>
        <w:jc w:val="both"/>
        <w:rPr>
          <w:rFonts w:ascii="Times New Roman" w:eastAsia="Times New Roman" w:hAnsi="Times New Roman" w:cs="Times New Roman"/>
          <w:color w:val="1A1A1A" w:themeColor="background1" w:themeShade="1A"/>
          <w:spacing w:val="1"/>
          <w:sz w:val="28"/>
          <w:szCs w:val="28"/>
          <w:lang w:val="en-US"/>
        </w:rPr>
      </w:pPr>
      <w:r>
        <w:rPr>
          <w:rFonts w:ascii="Times New Roman" w:eastAsia="Times New Roman" w:hAnsi="Times New Roman" w:cs="Times New Roman"/>
          <w:color w:val="1A1A1A" w:themeColor="background1" w:themeShade="1A"/>
          <w:spacing w:val="1"/>
          <w:sz w:val="28"/>
          <w:szCs w:val="28"/>
          <w:lang w:val="en-US"/>
        </w:rPr>
        <w:t>Decreased Costs</w:t>
      </w:r>
    </w:p>
    <w:p w:rsidR="00873A3F" w:rsidRDefault="00234689">
      <w:pPr>
        <w:shd w:val="clear" w:color="auto" w:fill="FCFCFC"/>
        <w:spacing w:after="0" w:line="240" w:lineRule="auto"/>
        <w:ind w:firstLine="567"/>
        <w:jc w:val="both"/>
        <w:rPr>
          <w:rFonts w:ascii="Times New Roman" w:eastAsia="Times New Roman" w:hAnsi="Times New Roman" w:cs="Times New Roman"/>
          <w:color w:val="1A1A1A" w:themeColor="background1" w:themeShade="1A"/>
          <w:spacing w:val="2"/>
          <w:sz w:val="28"/>
          <w:szCs w:val="28"/>
          <w:lang w:val="en-US"/>
        </w:rPr>
      </w:pPr>
      <w:r>
        <w:rPr>
          <w:rFonts w:ascii="Times New Roman" w:eastAsia="Times New Roman" w:hAnsi="Times New Roman" w:cs="Times New Roman"/>
          <w:color w:val="1A1A1A" w:themeColor="background1" w:themeShade="1A"/>
          <w:spacing w:val="2"/>
          <w:sz w:val="28"/>
          <w:szCs w:val="28"/>
          <w:lang w:val="en-US"/>
        </w:rPr>
        <w:t>Many companies opt to acquire or run foreign subsidiaries in countries where the costs of labor and production are much less than those in their parent countries. This allows companies to manufacture or provide their services at much lower costs, enabling them to generate higher profits.</w:t>
      </w:r>
    </w:p>
    <w:p w:rsidR="00873A3F" w:rsidRDefault="00234689">
      <w:pPr>
        <w:shd w:val="clear" w:color="auto" w:fill="FCFCFC"/>
        <w:spacing w:after="0" w:line="240" w:lineRule="auto"/>
        <w:ind w:firstLine="567"/>
        <w:jc w:val="both"/>
        <w:rPr>
          <w:rFonts w:ascii="Times New Roman" w:eastAsia="Times New Roman" w:hAnsi="Times New Roman" w:cs="Times New Roman"/>
          <w:color w:val="1A1A1A" w:themeColor="background1" w:themeShade="1A"/>
          <w:spacing w:val="1"/>
          <w:sz w:val="28"/>
          <w:szCs w:val="28"/>
          <w:lang w:val="en-US"/>
        </w:rPr>
      </w:pPr>
      <w:r>
        <w:rPr>
          <w:rFonts w:ascii="Times New Roman" w:eastAsia="Times New Roman" w:hAnsi="Times New Roman" w:cs="Times New Roman"/>
          <w:color w:val="1A1A1A" w:themeColor="background1" w:themeShade="1A"/>
          <w:spacing w:val="1"/>
          <w:sz w:val="28"/>
          <w:szCs w:val="28"/>
          <w:lang w:val="en-US"/>
        </w:rPr>
        <w:t>Limited Liability</w:t>
      </w:r>
    </w:p>
    <w:p w:rsidR="00873A3F" w:rsidRDefault="00234689">
      <w:pPr>
        <w:shd w:val="clear" w:color="auto" w:fill="FCFCFC"/>
        <w:spacing w:after="0" w:line="240" w:lineRule="auto"/>
        <w:ind w:firstLine="567"/>
        <w:jc w:val="both"/>
        <w:rPr>
          <w:rFonts w:ascii="Times New Roman" w:eastAsia="Times New Roman" w:hAnsi="Times New Roman" w:cs="Times New Roman"/>
          <w:color w:val="1A1A1A" w:themeColor="background1" w:themeShade="1A"/>
          <w:spacing w:val="2"/>
          <w:sz w:val="28"/>
          <w:szCs w:val="28"/>
          <w:lang w:val="en-US"/>
        </w:rPr>
      </w:pPr>
      <w:r>
        <w:rPr>
          <w:rFonts w:ascii="Times New Roman" w:eastAsia="Times New Roman" w:hAnsi="Times New Roman" w:cs="Times New Roman"/>
          <w:color w:val="1A1A1A" w:themeColor="background1" w:themeShade="1A"/>
          <w:spacing w:val="2"/>
          <w:sz w:val="28"/>
          <w:szCs w:val="28"/>
          <w:lang w:val="en-US"/>
        </w:rPr>
        <w:t>The foreign subsidiary acquired by a company is a legal entity separate from that of the parent or holding company. The subsidiary has limited liability; this means that should the company incur losses, the assets of the parent company will be untouched. However, this rule does not always apply in all countries, depending on local laws.</w:t>
      </w:r>
    </w:p>
    <w:p w:rsidR="00873A3F" w:rsidRDefault="00873A3F">
      <w:pPr>
        <w:spacing w:after="0" w:line="240" w:lineRule="auto"/>
        <w:ind w:firstLine="567"/>
        <w:jc w:val="center"/>
        <w:rPr>
          <w:rFonts w:ascii="Times New Roman" w:hAnsi="Times New Roman" w:cs="Times New Roman"/>
          <w:color w:val="1A1A1A" w:themeColor="background1" w:themeShade="1A"/>
          <w:sz w:val="28"/>
          <w:szCs w:val="28"/>
          <w:lang w:val="en-US"/>
        </w:rPr>
      </w:pPr>
    </w:p>
    <w:p w:rsidR="00873A3F" w:rsidRDefault="00234689">
      <w:pPr>
        <w:spacing w:after="0" w:line="240" w:lineRule="auto"/>
        <w:ind w:firstLine="567"/>
        <w:jc w:val="center"/>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Questions:</w:t>
      </w:r>
    </w:p>
    <w:p w:rsidR="00873A3F" w:rsidRDefault="00A36E52">
      <w:pPr>
        <w:pStyle w:val="af"/>
        <w:numPr>
          <w:ilvl w:val="0"/>
          <w:numId w:val="51"/>
        </w:numPr>
        <w:tabs>
          <w:tab w:val="left" w:pos="426"/>
        </w:tabs>
        <w:spacing w:after="0" w:line="240" w:lineRule="auto"/>
        <w:ind w:left="0" w:firstLine="0"/>
        <w:jc w:val="both"/>
        <w:rPr>
          <w:rFonts w:ascii="Times New Roman" w:hAnsi="Times New Roman" w:cs="Times New Roman"/>
          <w:color w:val="1A1A1A" w:themeColor="background1" w:themeShade="1A"/>
          <w:sz w:val="28"/>
          <w:szCs w:val="28"/>
          <w:lang w:val="en-US"/>
        </w:rPr>
      </w:pPr>
      <w:hyperlink r:id="rId199" w:history="1">
        <w:r w:rsidR="00234689">
          <w:rPr>
            <w:rStyle w:val="ac"/>
            <w:rFonts w:ascii="Times New Roman" w:hAnsi="Times New Roman" w:cs="Times New Roman"/>
            <w:color w:val="1A1A1A" w:themeColor="background1" w:themeShade="1A"/>
            <w:sz w:val="28"/>
            <w:szCs w:val="28"/>
            <w:u w:val="none"/>
            <w:shd w:val="clear" w:color="auto" w:fill="FFFFFF"/>
            <w:lang w:val="en-US"/>
          </w:rPr>
          <w:t>Why do companies create subsidiaries?</w:t>
        </w:r>
      </w:hyperlink>
    </w:p>
    <w:p w:rsidR="00873A3F" w:rsidRDefault="00234689">
      <w:pPr>
        <w:pStyle w:val="af"/>
        <w:numPr>
          <w:ilvl w:val="0"/>
          <w:numId w:val="51"/>
        </w:numPr>
        <w:tabs>
          <w:tab w:val="left" w:pos="426"/>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shd w:val="clear" w:color="auto" w:fill="FFFFFF"/>
          <w:lang w:val="en-US"/>
        </w:rPr>
        <w:t> </w:t>
      </w:r>
      <w:hyperlink r:id="rId200" w:history="1">
        <w:r>
          <w:rPr>
            <w:rStyle w:val="ac"/>
            <w:rFonts w:ascii="Times New Roman" w:hAnsi="Times New Roman" w:cs="Times New Roman"/>
            <w:color w:val="1A1A1A" w:themeColor="background1" w:themeShade="1A"/>
            <w:sz w:val="28"/>
            <w:szCs w:val="28"/>
            <w:u w:val="none"/>
            <w:shd w:val="clear" w:color="auto" w:fill="FFFFFF"/>
            <w:lang w:val="en-US"/>
          </w:rPr>
          <w:t>What qualifies as a subsidiary?</w:t>
        </w:r>
      </w:hyperlink>
    </w:p>
    <w:p w:rsidR="00873A3F" w:rsidRDefault="00A36E52">
      <w:pPr>
        <w:pStyle w:val="af"/>
        <w:numPr>
          <w:ilvl w:val="0"/>
          <w:numId w:val="51"/>
        </w:numPr>
        <w:tabs>
          <w:tab w:val="left" w:pos="426"/>
        </w:tabs>
        <w:spacing w:after="0" w:line="240" w:lineRule="auto"/>
        <w:ind w:left="0" w:firstLine="0"/>
        <w:jc w:val="both"/>
        <w:rPr>
          <w:rFonts w:ascii="Times New Roman" w:hAnsi="Times New Roman" w:cs="Times New Roman"/>
          <w:color w:val="1A1A1A" w:themeColor="background1" w:themeShade="1A"/>
          <w:sz w:val="28"/>
          <w:szCs w:val="28"/>
          <w:lang w:val="en-US"/>
        </w:rPr>
      </w:pPr>
      <w:hyperlink r:id="rId201" w:history="1">
        <w:r w:rsidR="00234689">
          <w:rPr>
            <w:rStyle w:val="ac"/>
            <w:rFonts w:ascii="Times New Roman" w:hAnsi="Times New Roman" w:cs="Times New Roman"/>
            <w:color w:val="1A1A1A" w:themeColor="background1" w:themeShade="1A"/>
            <w:sz w:val="28"/>
            <w:szCs w:val="28"/>
            <w:u w:val="none"/>
            <w:shd w:val="clear" w:color="auto" w:fill="FFFFFF"/>
            <w:lang w:val="en-US"/>
          </w:rPr>
          <w:t>What are the advantages of doing business internationally?</w:t>
        </w:r>
      </w:hyperlink>
    </w:p>
    <w:p w:rsidR="00873A3F" w:rsidRDefault="00873A3F">
      <w:pPr>
        <w:spacing w:after="0" w:line="240" w:lineRule="auto"/>
        <w:ind w:firstLine="567"/>
        <w:jc w:val="both"/>
        <w:rPr>
          <w:rFonts w:ascii="Times New Roman" w:hAnsi="Times New Roman" w:cs="Times New Roman"/>
          <w:color w:val="1A1A1A" w:themeColor="background1" w:themeShade="1A"/>
          <w:sz w:val="28"/>
          <w:szCs w:val="28"/>
          <w:lang w:val="en-US"/>
        </w:rPr>
      </w:pPr>
    </w:p>
    <w:p w:rsidR="00873A3F" w:rsidRDefault="00234689">
      <w:pPr>
        <w:pStyle w:val="af"/>
        <w:spacing w:after="0" w:line="240" w:lineRule="auto"/>
        <w:ind w:left="0"/>
        <w:jc w:val="center"/>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References:</w:t>
      </w:r>
    </w:p>
    <w:p w:rsidR="00873A3F" w:rsidRDefault="00234689">
      <w:pPr>
        <w:pStyle w:val="af"/>
        <w:numPr>
          <w:ilvl w:val="0"/>
          <w:numId w:val="52"/>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lang w:val="en-US"/>
        </w:rPr>
        <w:t xml:space="preserve">Peng, M. and K. Meyer International business. </w:t>
      </w:r>
      <w:r>
        <w:rPr>
          <w:rFonts w:ascii="Times New Roman" w:hAnsi="Times New Roman" w:cs="Times New Roman"/>
          <w:color w:val="1A1A1A" w:themeColor="background1" w:themeShade="1A"/>
          <w:sz w:val="28"/>
          <w:szCs w:val="28"/>
        </w:rPr>
        <w:t xml:space="preserve">London: Cengage Learning, 2014. – 336 p. </w:t>
      </w:r>
    </w:p>
    <w:p w:rsidR="00873A3F" w:rsidRDefault="00234689">
      <w:pPr>
        <w:pStyle w:val="af"/>
        <w:numPr>
          <w:ilvl w:val="0"/>
          <w:numId w:val="52"/>
        </w:numPr>
        <w:tabs>
          <w:tab w:val="left" w:pos="567"/>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Willcocks L. Global business management foundations. Stratford: Steve Brookes Publishing, 2016. – 272 p.  </w:t>
      </w:r>
    </w:p>
    <w:p w:rsidR="00873A3F" w:rsidRDefault="00234689">
      <w:pPr>
        <w:pStyle w:val="af"/>
        <w:numPr>
          <w:ilvl w:val="0"/>
          <w:numId w:val="52"/>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lang w:val="en-US"/>
        </w:rPr>
        <w:t xml:space="preserve">Hill C. International business: competing in the global marketplace. </w:t>
      </w:r>
      <w:r>
        <w:rPr>
          <w:rFonts w:ascii="Times New Roman" w:hAnsi="Times New Roman" w:cs="Times New Roman"/>
          <w:color w:val="1A1A1A" w:themeColor="background1" w:themeShade="1A"/>
          <w:sz w:val="28"/>
          <w:szCs w:val="28"/>
        </w:rPr>
        <w:t>New York: McGraw Hill, 2015. – 480 p.</w:t>
      </w:r>
    </w:p>
    <w:p w:rsidR="00873A3F" w:rsidRDefault="00234689">
      <w:pPr>
        <w:pStyle w:val="af"/>
        <w:numPr>
          <w:ilvl w:val="0"/>
          <w:numId w:val="52"/>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lang w:val="en-US"/>
        </w:rPr>
        <w:t xml:space="preserve">Dunning J., Lundan S. Multinational enterprises and the global economy. </w:t>
      </w:r>
      <w:r>
        <w:rPr>
          <w:rFonts w:ascii="Times New Roman" w:hAnsi="Times New Roman" w:cs="Times New Roman"/>
          <w:color w:val="1A1A1A" w:themeColor="background1" w:themeShade="1A"/>
          <w:sz w:val="28"/>
          <w:szCs w:val="28"/>
        </w:rPr>
        <w:t xml:space="preserve">Cheltenham: Edward Elgar Publishing, 2017. – 224 p. </w:t>
      </w:r>
    </w:p>
    <w:p w:rsidR="00873A3F" w:rsidRDefault="00234689">
      <w:pPr>
        <w:pStyle w:val="af"/>
        <w:numPr>
          <w:ilvl w:val="0"/>
          <w:numId w:val="52"/>
        </w:numPr>
        <w:tabs>
          <w:tab w:val="left" w:pos="567"/>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Mintzberg H. Managing. London: Financial Times/Prentice Hall, 2015. – 304 p. </w:t>
      </w:r>
    </w:p>
    <w:p w:rsidR="00873A3F" w:rsidRDefault="00234689">
      <w:pPr>
        <w:pStyle w:val="af"/>
        <w:numPr>
          <w:ilvl w:val="0"/>
          <w:numId w:val="52"/>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 xml:space="preserve">Темнышова Е.П. Международный менеджмент. М.: ЮРАЙТ, 2015. – 352 c. </w:t>
      </w:r>
    </w:p>
    <w:p w:rsidR="00873A3F" w:rsidRDefault="00234689">
      <w:pPr>
        <w:pStyle w:val="af"/>
        <w:numPr>
          <w:ilvl w:val="0"/>
          <w:numId w:val="52"/>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Индустриально-инновационное развитие экономики Казахстана: теория и практика: Монография / Е. Б. Аймагамбетов [и др.]. - Алматы: Эпиграф. - 2018- 316 с.</w:t>
      </w:r>
    </w:p>
    <w:p w:rsidR="00873A3F" w:rsidRPr="00234689" w:rsidRDefault="00873A3F">
      <w:pPr>
        <w:tabs>
          <w:tab w:val="left" w:pos="360"/>
        </w:tabs>
        <w:spacing w:after="0" w:line="240" w:lineRule="auto"/>
        <w:ind w:firstLine="567"/>
        <w:jc w:val="both"/>
        <w:rPr>
          <w:rStyle w:val="11"/>
          <w:rFonts w:eastAsia="Palatino Linotype"/>
          <w:b/>
          <w:color w:val="1A1A1A" w:themeColor="background1" w:themeShade="1A"/>
          <w:sz w:val="28"/>
          <w:szCs w:val="28"/>
        </w:rPr>
      </w:pPr>
    </w:p>
    <w:p w:rsidR="00873A3F" w:rsidRDefault="00234689">
      <w:pPr>
        <w:tabs>
          <w:tab w:val="left" w:pos="360"/>
        </w:tabs>
        <w:spacing w:after="0" w:line="240" w:lineRule="auto"/>
        <w:jc w:val="both"/>
        <w:rPr>
          <w:rStyle w:val="FontStyle25"/>
          <w:rFonts w:ascii="Times New Roman" w:hAnsi="Times New Roman" w:cs="Times New Roman"/>
          <w:b/>
          <w:color w:val="1A1A1A" w:themeColor="background1" w:themeShade="1A"/>
          <w:sz w:val="28"/>
          <w:szCs w:val="28"/>
          <w:lang w:val="en-US"/>
        </w:rPr>
      </w:pPr>
      <w:r>
        <w:rPr>
          <w:rStyle w:val="11"/>
          <w:rFonts w:eastAsia="Palatino Linotype"/>
          <w:b/>
          <w:color w:val="1A1A1A" w:themeColor="background1" w:themeShade="1A"/>
          <w:sz w:val="28"/>
          <w:szCs w:val="28"/>
          <w:lang w:val="en-US"/>
        </w:rPr>
        <w:lastRenderedPageBreak/>
        <w:t>Theme 12.</w:t>
      </w:r>
      <w:r>
        <w:rPr>
          <w:rFonts w:ascii="Times New Roman" w:eastAsia="Times New Roman" w:hAnsi="Times New Roman" w:cs="Times New Roman"/>
          <w:color w:val="1A1A1A" w:themeColor="background1" w:themeShade="1A"/>
          <w:sz w:val="28"/>
          <w:szCs w:val="28"/>
          <w:lang w:val="en-US"/>
        </w:rPr>
        <w:t xml:space="preserve"> </w:t>
      </w:r>
      <w:r>
        <w:rPr>
          <w:rFonts w:ascii="Times New Roman" w:hAnsi="Times New Roman" w:cs="Times New Roman"/>
          <w:b/>
          <w:color w:val="1A1A1A" w:themeColor="background1" w:themeShade="1A"/>
          <w:sz w:val="28"/>
          <w:szCs w:val="28"/>
          <w:lang w:val="en-US"/>
        </w:rPr>
        <w:t xml:space="preserve"> </w:t>
      </w:r>
      <w:r>
        <w:rPr>
          <w:rStyle w:val="FontStyle25"/>
          <w:rFonts w:ascii="Times New Roman" w:hAnsi="Times New Roman" w:cs="Times New Roman"/>
          <w:b/>
          <w:color w:val="1A1A1A" w:themeColor="background1" w:themeShade="1A"/>
          <w:sz w:val="28"/>
          <w:szCs w:val="28"/>
          <w:lang w:val="en-US"/>
        </w:rPr>
        <w:t>Organizing international business</w:t>
      </w:r>
    </w:p>
    <w:p w:rsidR="00873A3F" w:rsidRDefault="00873A3F">
      <w:pPr>
        <w:tabs>
          <w:tab w:val="left" w:pos="360"/>
        </w:tabs>
        <w:spacing w:after="0" w:line="240" w:lineRule="auto"/>
        <w:ind w:firstLine="567"/>
        <w:jc w:val="both"/>
        <w:rPr>
          <w:rStyle w:val="FontStyle25"/>
          <w:rFonts w:ascii="Times New Roman" w:hAnsi="Times New Roman" w:cs="Times New Roman"/>
          <w:b/>
          <w:color w:val="1A1A1A" w:themeColor="background1" w:themeShade="1A"/>
          <w:sz w:val="28"/>
          <w:szCs w:val="28"/>
          <w:lang w:val="en-US"/>
        </w:rPr>
      </w:pPr>
    </w:p>
    <w:p w:rsidR="00873A3F" w:rsidRDefault="00234689">
      <w:pPr>
        <w:pStyle w:val="Style13"/>
        <w:widowControl/>
        <w:numPr>
          <w:ilvl w:val="0"/>
          <w:numId w:val="53"/>
        </w:numPr>
        <w:tabs>
          <w:tab w:val="left" w:pos="426"/>
        </w:tabs>
        <w:spacing w:line="240" w:lineRule="auto"/>
        <w:ind w:left="0" w:firstLine="0"/>
        <w:jc w:val="both"/>
        <w:rPr>
          <w:rFonts w:ascii="Times New Roman" w:hAnsi="Times New Roman"/>
          <w:color w:val="1A1A1A" w:themeColor="background1" w:themeShade="1A"/>
          <w:sz w:val="28"/>
          <w:szCs w:val="28"/>
          <w:lang w:val="en-US" w:eastAsia="en-US"/>
        </w:rPr>
      </w:pPr>
      <w:r>
        <w:rPr>
          <w:rStyle w:val="FontStyle25"/>
          <w:rFonts w:ascii="Times New Roman" w:hAnsi="Times New Roman" w:cs="Times New Roman"/>
          <w:color w:val="1A1A1A" w:themeColor="background1" w:themeShade="1A"/>
          <w:sz w:val="28"/>
          <w:szCs w:val="28"/>
          <w:lang w:val="en-US" w:eastAsia="en-US"/>
        </w:rPr>
        <w:t xml:space="preserve">Different types of organizational structure in international business. </w:t>
      </w:r>
    </w:p>
    <w:p w:rsidR="00873A3F" w:rsidRDefault="00234689">
      <w:pPr>
        <w:pStyle w:val="af"/>
        <w:numPr>
          <w:ilvl w:val="0"/>
          <w:numId w:val="53"/>
        </w:numPr>
        <w:tabs>
          <w:tab w:val="left" w:pos="426"/>
        </w:tabs>
        <w:spacing w:after="0" w:line="240" w:lineRule="auto"/>
        <w:ind w:left="0" w:firstLine="0"/>
        <w:jc w:val="both"/>
        <w:rPr>
          <w:rFonts w:ascii="Times New Roman" w:hAnsi="Times New Roman" w:cs="Times New Roman"/>
          <w:snapToGrid w:val="0"/>
          <w:color w:val="1A1A1A" w:themeColor="background1" w:themeShade="1A"/>
          <w:sz w:val="28"/>
          <w:szCs w:val="28"/>
          <w:lang w:val="en-US"/>
        </w:rPr>
      </w:pPr>
      <w:r>
        <w:rPr>
          <w:rFonts w:ascii="Times New Roman" w:hAnsi="Times New Roman" w:cs="Times New Roman"/>
          <w:snapToGrid w:val="0"/>
          <w:color w:val="1A1A1A" w:themeColor="background1" w:themeShade="1A"/>
          <w:sz w:val="28"/>
          <w:szCs w:val="28"/>
          <w:lang w:val="en-US"/>
        </w:rPr>
        <w:t xml:space="preserve">Organizational changes in global business. </w:t>
      </w:r>
    </w:p>
    <w:p w:rsidR="00873A3F" w:rsidRDefault="00234689">
      <w:pPr>
        <w:pStyle w:val="af"/>
        <w:numPr>
          <w:ilvl w:val="0"/>
          <w:numId w:val="53"/>
        </w:numPr>
        <w:tabs>
          <w:tab w:val="left" w:pos="426"/>
        </w:tabs>
        <w:spacing w:after="0" w:line="240" w:lineRule="auto"/>
        <w:ind w:left="0" w:firstLine="0"/>
        <w:jc w:val="both"/>
        <w:rPr>
          <w:rFonts w:ascii="Times New Roman" w:hAnsi="Times New Roman" w:cs="Times New Roman"/>
          <w:snapToGrid w:val="0"/>
          <w:color w:val="1A1A1A" w:themeColor="background1" w:themeShade="1A"/>
          <w:sz w:val="28"/>
          <w:szCs w:val="28"/>
          <w:lang w:val="en-US"/>
        </w:rPr>
      </w:pPr>
      <w:r>
        <w:rPr>
          <w:rFonts w:ascii="Times New Roman" w:hAnsi="Times New Roman" w:cs="Times New Roman"/>
          <w:snapToGrid w:val="0"/>
          <w:color w:val="1A1A1A" w:themeColor="background1" w:themeShade="1A"/>
          <w:sz w:val="28"/>
          <w:szCs w:val="28"/>
          <w:lang w:val="en-US"/>
        </w:rPr>
        <w:t>The dynamic of organizational changes process.</w:t>
      </w:r>
    </w:p>
    <w:p w:rsidR="00873A3F" w:rsidRDefault="00873A3F">
      <w:pPr>
        <w:pStyle w:val="a9"/>
        <w:shd w:val="clear" w:color="auto" w:fill="FFFFFF" w:themeFill="background1"/>
        <w:spacing w:before="0" w:beforeAutospacing="0" w:after="0" w:afterAutospacing="0"/>
        <w:jc w:val="both"/>
        <w:rPr>
          <w:b/>
          <w:color w:val="1A1A1A" w:themeColor="background1" w:themeShade="1A"/>
          <w:sz w:val="28"/>
          <w:szCs w:val="28"/>
          <w:lang w:val="en-US"/>
        </w:rPr>
      </w:pPr>
    </w:p>
    <w:p w:rsidR="00873A3F" w:rsidRDefault="00234689">
      <w:pPr>
        <w:pStyle w:val="a9"/>
        <w:shd w:val="clear" w:color="auto" w:fill="FFFFFF" w:themeFill="background1"/>
        <w:spacing w:before="0" w:beforeAutospacing="0" w:after="0" w:afterAutospacing="0"/>
        <w:jc w:val="both"/>
        <w:rPr>
          <w:color w:val="1A1A1A" w:themeColor="background1" w:themeShade="1A"/>
          <w:sz w:val="28"/>
          <w:szCs w:val="28"/>
          <w:lang w:val="en-US"/>
        </w:rPr>
      </w:pPr>
      <w:r>
        <w:rPr>
          <w:b/>
          <w:color w:val="1A1A1A" w:themeColor="background1" w:themeShade="1A"/>
          <w:sz w:val="28"/>
          <w:szCs w:val="28"/>
          <w:lang w:val="en-US"/>
        </w:rPr>
        <w:t>1.</w:t>
      </w:r>
      <w:r>
        <w:rPr>
          <w:color w:val="1A1A1A" w:themeColor="background1" w:themeShade="1A"/>
          <w:sz w:val="28"/>
          <w:szCs w:val="28"/>
          <w:lang w:val="en-US"/>
        </w:rPr>
        <w:t xml:space="preserve"> Large or small, every organization should operate with a defined </w:t>
      </w:r>
      <w:hyperlink r:id="rId202" w:history="1">
        <w:r>
          <w:rPr>
            <w:rStyle w:val="ac"/>
            <w:color w:val="1A1A1A" w:themeColor="background1" w:themeShade="1A"/>
            <w:sz w:val="28"/>
            <w:szCs w:val="28"/>
            <w:u w:val="none"/>
            <w:lang w:val="en-US"/>
          </w:rPr>
          <w:t>organizational structure</w:t>
        </w:r>
      </w:hyperlink>
      <w:r>
        <w:rPr>
          <w:color w:val="1A1A1A" w:themeColor="background1" w:themeShade="1A"/>
          <w:sz w:val="28"/>
          <w:szCs w:val="28"/>
          <w:lang w:val="en-US"/>
        </w:rPr>
        <w:t>. A well thought out and strategic business configuration clarifies reporting relationships and supports </w:t>
      </w:r>
      <w:hyperlink r:id="rId203" w:tgtFrame="_blank" w:history="1">
        <w:r>
          <w:rPr>
            <w:rStyle w:val="ac"/>
            <w:color w:val="1A1A1A" w:themeColor="background1" w:themeShade="1A"/>
            <w:sz w:val="28"/>
            <w:szCs w:val="28"/>
            <w:u w:val="none"/>
            <w:lang w:val="en-US"/>
          </w:rPr>
          <w:t>good communication</w:t>
        </w:r>
      </w:hyperlink>
      <w:r>
        <w:rPr>
          <w:color w:val="1A1A1A" w:themeColor="background1" w:themeShade="1A"/>
          <w:sz w:val="28"/>
          <w:szCs w:val="28"/>
          <w:lang w:val="en-US"/>
        </w:rPr>
        <w:t> – resulting in efficient and effective work process flow.</w:t>
      </w:r>
    </w:p>
    <w:p w:rsidR="00873A3F" w:rsidRDefault="00234689">
      <w:pPr>
        <w:pStyle w:val="a9"/>
        <w:shd w:val="clear" w:color="auto" w:fill="FFFFFF" w:themeFill="background1"/>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The board and senior leadership should be the group who determines the type of organizational structure that would best support the internal operations, how work is carried out and the chain-of-command.</w:t>
      </w:r>
    </w:p>
    <w:p w:rsidR="00873A3F" w:rsidRDefault="00234689">
      <w:pPr>
        <w:pStyle w:val="a9"/>
        <w:shd w:val="clear" w:color="auto" w:fill="FFFFFF" w:themeFill="background1"/>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Determining the best structure is done by answering the questions:</w:t>
      </w:r>
    </w:p>
    <w:p w:rsidR="00873A3F" w:rsidRDefault="00234689">
      <w:pPr>
        <w:numPr>
          <w:ilvl w:val="0"/>
          <w:numId w:val="54"/>
        </w:numPr>
        <w:shd w:val="clear" w:color="auto" w:fill="FFFFFF" w:themeFill="background1"/>
        <w:spacing w:after="0" w:line="240" w:lineRule="auto"/>
        <w:ind w:left="0"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What are the functional groupings of work processes?</w:t>
      </w:r>
    </w:p>
    <w:p w:rsidR="00873A3F" w:rsidRDefault="00234689">
      <w:pPr>
        <w:numPr>
          <w:ilvl w:val="0"/>
          <w:numId w:val="54"/>
        </w:numPr>
        <w:shd w:val="clear" w:color="auto" w:fill="FFFFFF" w:themeFill="background1"/>
        <w:spacing w:after="0" w:line="240" w:lineRule="auto"/>
        <w:ind w:left="0"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Are there natural groupings of teams, work groups or units?</w:t>
      </w:r>
    </w:p>
    <w:p w:rsidR="00873A3F" w:rsidRDefault="00234689">
      <w:pPr>
        <w:pStyle w:val="a9"/>
        <w:shd w:val="clear" w:color="auto" w:fill="FFFFFF" w:themeFill="background1"/>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Senior leadership looks at all functions and determines how they would like work activities to be organized and carried out. This process also identifies natural reporting relationships and chain-of-command. Reporting relationships can be both vertical as well as horizontal.</w:t>
      </w:r>
    </w:p>
    <w:p w:rsidR="00873A3F" w:rsidRDefault="00234689">
      <w:pPr>
        <w:pStyle w:val="2"/>
        <w:shd w:val="clear" w:color="auto" w:fill="FFFFFF" w:themeFill="background1"/>
        <w:spacing w:before="0" w:beforeAutospacing="0" w:after="0" w:afterAutospacing="0"/>
        <w:ind w:firstLine="567"/>
        <w:jc w:val="both"/>
        <w:rPr>
          <w:b w:val="0"/>
          <w:color w:val="1A1A1A" w:themeColor="background1" w:themeShade="1A"/>
          <w:sz w:val="28"/>
          <w:szCs w:val="28"/>
          <w:lang w:val="en-US"/>
        </w:rPr>
      </w:pPr>
      <w:r>
        <w:rPr>
          <w:rStyle w:val="ad"/>
          <w:bCs/>
          <w:color w:val="1A1A1A" w:themeColor="background1" w:themeShade="1A"/>
          <w:sz w:val="28"/>
          <w:szCs w:val="28"/>
          <w:lang w:val="en-US"/>
        </w:rPr>
        <w:t>6 Common Business Organizational Structures</w:t>
      </w:r>
    </w:p>
    <w:p w:rsidR="00873A3F" w:rsidRDefault="00234689">
      <w:pPr>
        <w:pStyle w:val="3"/>
        <w:shd w:val="clear" w:color="auto" w:fill="FFFFFF" w:themeFill="background1"/>
        <w:spacing w:before="0" w:line="240" w:lineRule="auto"/>
        <w:ind w:firstLine="567"/>
        <w:jc w:val="both"/>
        <w:rPr>
          <w:rFonts w:ascii="Times New Roman" w:hAnsi="Times New Roman" w:cs="Times New Roman"/>
          <w:b w:val="0"/>
          <w:bCs w:val="0"/>
          <w:color w:val="1A1A1A" w:themeColor="background1" w:themeShade="1A"/>
          <w:sz w:val="28"/>
          <w:szCs w:val="28"/>
          <w:lang w:val="en-US"/>
        </w:rPr>
      </w:pPr>
      <w:r>
        <w:rPr>
          <w:rStyle w:val="ad"/>
          <w:rFonts w:ascii="Times New Roman" w:hAnsi="Times New Roman" w:cs="Times New Roman"/>
          <w:bCs/>
          <w:color w:val="1A1A1A" w:themeColor="background1" w:themeShade="1A"/>
          <w:sz w:val="28"/>
          <w:szCs w:val="28"/>
          <w:lang w:val="en-US"/>
        </w:rPr>
        <w:t>1. Hierarchical Organizational Structure</w:t>
      </w:r>
    </w:p>
    <w:p w:rsidR="00873A3F" w:rsidRDefault="00234689">
      <w:pPr>
        <w:pStyle w:val="a9"/>
        <w:shd w:val="clear" w:color="auto" w:fill="FFFFFF" w:themeFill="background1"/>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Organizations that use a traditional hierarchical structure rely on a vertical chain of command as the prime method of organizing employees and their responsibilities. Military, government, and other very large organizations use a hierarchy to determine the level of control employees have over their work as well as their rank relative to others.</w:t>
      </w:r>
    </w:p>
    <w:p w:rsidR="00873A3F" w:rsidRDefault="00234689">
      <w:pPr>
        <w:pStyle w:val="a9"/>
        <w:shd w:val="clear" w:color="auto" w:fill="FFFFFF" w:themeFill="background1"/>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Hierarchical structures typically feature </w:t>
      </w:r>
      <w:hyperlink r:id="rId204" w:tgtFrame="_blank" w:history="1">
        <w:r>
          <w:rPr>
            <w:rStyle w:val="ac"/>
            <w:color w:val="1A1A1A" w:themeColor="background1" w:themeShade="1A"/>
            <w:sz w:val="28"/>
            <w:szCs w:val="28"/>
            <w:u w:val="none"/>
            <w:lang w:val="en-US"/>
          </w:rPr>
          <w:t>multiple layers of management</w:t>
        </w:r>
      </w:hyperlink>
      <w:r>
        <w:rPr>
          <w:color w:val="1A1A1A" w:themeColor="background1" w:themeShade="1A"/>
          <w:sz w:val="28"/>
          <w:szCs w:val="28"/>
          <w:lang w:val="en-US"/>
        </w:rPr>
        <w:t> and are therefore prone to bureaucracy and the creation of silos that prevent cross-team collaboration.</w:t>
      </w:r>
    </w:p>
    <w:p w:rsidR="00873A3F" w:rsidRDefault="00234689">
      <w:pPr>
        <w:pStyle w:val="3"/>
        <w:shd w:val="clear" w:color="auto" w:fill="FFFFFF" w:themeFill="background1"/>
        <w:spacing w:before="0" w:line="240" w:lineRule="auto"/>
        <w:ind w:firstLine="567"/>
        <w:jc w:val="both"/>
        <w:rPr>
          <w:rFonts w:ascii="Times New Roman" w:hAnsi="Times New Roman" w:cs="Times New Roman"/>
          <w:b w:val="0"/>
          <w:bCs w:val="0"/>
          <w:color w:val="1A1A1A" w:themeColor="background1" w:themeShade="1A"/>
          <w:sz w:val="28"/>
          <w:szCs w:val="28"/>
          <w:lang w:val="en-US"/>
        </w:rPr>
      </w:pPr>
      <w:r>
        <w:rPr>
          <w:rStyle w:val="ad"/>
          <w:rFonts w:ascii="Times New Roman" w:hAnsi="Times New Roman" w:cs="Times New Roman"/>
          <w:bCs/>
          <w:color w:val="1A1A1A" w:themeColor="background1" w:themeShade="1A"/>
          <w:sz w:val="28"/>
          <w:szCs w:val="28"/>
          <w:lang w:val="en-US"/>
        </w:rPr>
        <w:t>2. Matrix Organizational Structure</w:t>
      </w:r>
    </w:p>
    <w:p w:rsidR="00873A3F" w:rsidRDefault="00234689">
      <w:pPr>
        <w:pStyle w:val="a9"/>
        <w:shd w:val="clear" w:color="auto" w:fill="FFFFFF" w:themeFill="background1"/>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A matrix structure provides for reporting levels both horizontally as well as vertically. </w:t>
      </w:r>
      <w:hyperlink r:id="rId205" w:tgtFrame="_blank" w:history="1">
        <w:r>
          <w:rPr>
            <w:rStyle w:val="ac"/>
            <w:color w:val="1A1A1A" w:themeColor="background1" w:themeShade="1A"/>
            <w:sz w:val="28"/>
            <w:szCs w:val="28"/>
            <w:u w:val="none"/>
            <w:lang w:val="en-US"/>
          </w:rPr>
          <w:t>Employees</w:t>
        </w:r>
      </w:hyperlink>
      <w:r>
        <w:rPr>
          <w:color w:val="1A1A1A" w:themeColor="background1" w:themeShade="1A"/>
          <w:sz w:val="28"/>
          <w:szCs w:val="28"/>
          <w:lang w:val="en-US"/>
        </w:rPr>
        <w:t> may be part of a functional group (i.e. engineer) but may serve on a team that supports new product development (i.e. new album). This kind of structure may have members of different groups </w:t>
      </w:r>
      <w:hyperlink r:id="rId206" w:tgtFrame="_blank" w:history="1">
        <w:r>
          <w:rPr>
            <w:rStyle w:val="ac"/>
            <w:color w:val="1A1A1A" w:themeColor="background1" w:themeShade="1A"/>
            <w:sz w:val="28"/>
            <w:szCs w:val="28"/>
            <w:u w:val="none"/>
            <w:lang w:val="en-US"/>
          </w:rPr>
          <w:t>working together</w:t>
        </w:r>
      </w:hyperlink>
      <w:r>
        <w:rPr>
          <w:color w:val="1A1A1A" w:themeColor="background1" w:themeShade="1A"/>
          <w:sz w:val="28"/>
          <w:szCs w:val="28"/>
          <w:lang w:val="en-US"/>
        </w:rPr>
        <w:t> to develop a new product line.</w:t>
      </w:r>
    </w:p>
    <w:p w:rsidR="00873A3F" w:rsidRDefault="00234689">
      <w:pPr>
        <w:pStyle w:val="a9"/>
        <w:shd w:val="clear" w:color="auto" w:fill="FFFFFF" w:themeFill="background1"/>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For example, a recording engineer who works for a music publisher, may have engineers who report to him but may also use his expertise and work with teams to develop new music albums.</w:t>
      </w:r>
    </w:p>
    <w:p w:rsidR="00873A3F" w:rsidRDefault="00234689">
      <w:pPr>
        <w:pStyle w:val="3"/>
        <w:shd w:val="clear" w:color="auto" w:fill="FFFFFF" w:themeFill="background1"/>
        <w:spacing w:before="0" w:line="240" w:lineRule="auto"/>
        <w:ind w:firstLine="567"/>
        <w:jc w:val="both"/>
        <w:rPr>
          <w:rFonts w:ascii="Times New Roman" w:hAnsi="Times New Roman" w:cs="Times New Roman"/>
          <w:b w:val="0"/>
          <w:color w:val="1A1A1A" w:themeColor="background1" w:themeShade="1A"/>
          <w:sz w:val="28"/>
          <w:szCs w:val="28"/>
          <w:lang w:val="en-US"/>
        </w:rPr>
      </w:pPr>
      <w:r>
        <w:rPr>
          <w:rFonts w:ascii="Times New Roman" w:hAnsi="Times New Roman" w:cs="Times New Roman"/>
          <w:b w:val="0"/>
          <w:color w:val="1A1A1A" w:themeColor="background1" w:themeShade="1A"/>
          <w:sz w:val="28"/>
          <w:szCs w:val="28"/>
          <w:lang w:val="en-US"/>
        </w:rPr>
        <w:lastRenderedPageBreak/>
        <w:t xml:space="preserve">The advantage of a matrix organizational structure is that employees have responsibility not only for their department but for organizational projects. A challenge with this type of structure presents itself when employees are given direction from two different managers and they need to prioritize their </w:t>
      </w:r>
    </w:p>
    <w:p w:rsidR="00873A3F" w:rsidRDefault="00234689">
      <w:pPr>
        <w:pStyle w:val="3"/>
        <w:shd w:val="clear" w:color="auto" w:fill="FFFFFF" w:themeFill="background1"/>
        <w:spacing w:before="0" w:line="240" w:lineRule="auto"/>
        <w:ind w:firstLine="567"/>
        <w:jc w:val="both"/>
        <w:rPr>
          <w:rFonts w:ascii="Times New Roman" w:hAnsi="Times New Roman" w:cs="Times New Roman"/>
          <w:b w:val="0"/>
          <w:bCs w:val="0"/>
          <w:color w:val="1A1A1A" w:themeColor="background1" w:themeShade="1A"/>
          <w:sz w:val="28"/>
          <w:szCs w:val="28"/>
          <w:lang w:val="en-US"/>
        </w:rPr>
      </w:pPr>
      <w:r>
        <w:rPr>
          <w:rStyle w:val="ad"/>
          <w:rFonts w:ascii="Times New Roman" w:hAnsi="Times New Roman" w:cs="Times New Roman"/>
          <w:bCs/>
          <w:color w:val="1A1A1A" w:themeColor="background1" w:themeShade="1A"/>
          <w:sz w:val="28"/>
          <w:szCs w:val="28"/>
          <w:lang w:val="en-US"/>
        </w:rPr>
        <w:t>3. Functional Organizational Structure</w:t>
      </w:r>
    </w:p>
    <w:p w:rsidR="00873A3F" w:rsidRDefault="00234689">
      <w:pPr>
        <w:pStyle w:val="a9"/>
        <w:shd w:val="clear" w:color="auto" w:fill="FFFFFF" w:themeFill="background1"/>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Functional organizational structures are the most common. A structure of this type groups individuals by specific functions performed. Common departments such as </w:t>
      </w:r>
      <w:hyperlink r:id="rId207" w:tgtFrame="_blank" w:history="1">
        <w:r>
          <w:rPr>
            <w:rStyle w:val="ac"/>
            <w:color w:val="1A1A1A" w:themeColor="background1" w:themeShade="1A"/>
            <w:sz w:val="28"/>
            <w:szCs w:val="28"/>
            <w:u w:val="none"/>
            <w:lang w:val="en-US"/>
          </w:rPr>
          <w:t>human resources</w:t>
        </w:r>
      </w:hyperlink>
      <w:r>
        <w:rPr>
          <w:color w:val="1A1A1A" w:themeColor="background1" w:themeShade="1A"/>
          <w:sz w:val="28"/>
          <w:szCs w:val="28"/>
          <w:lang w:val="en-US"/>
        </w:rPr>
        <w:t>, accounting and purchasing are organized by separating each of these areas and managing them independently of the others.</w:t>
      </w:r>
    </w:p>
    <w:p w:rsidR="00873A3F" w:rsidRDefault="00234689">
      <w:pPr>
        <w:pStyle w:val="a9"/>
        <w:shd w:val="clear" w:color="auto" w:fill="FFFFFF" w:themeFill="background1"/>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For example, managers of different functional areas all report up to one director or vice president who has responsibility for all of the operational areas.</w:t>
      </w:r>
    </w:p>
    <w:p w:rsidR="00873A3F" w:rsidRDefault="00234689">
      <w:pPr>
        <w:pStyle w:val="a9"/>
        <w:shd w:val="clear" w:color="auto" w:fill="FFFFFF" w:themeFill="background1"/>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The advantage of this type of structure is that functions are separated by expertise but the challenges comes in when different functional areas turn into silos that focus only on their area of responsibility and don’t support the function of other departments work responsibilities.</w:t>
      </w:r>
    </w:p>
    <w:p w:rsidR="00873A3F" w:rsidRDefault="00234689">
      <w:pPr>
        <w:pStyle w:val="3"/>
        <w:shd w:val="clear" w:color="auto" w:fill="FFFFFF" w:themeFill="background1"/>
        <w:spacing w:before="0" w:line="240" w:lineRule="auto"/>
        <w:ind w:firstLine="567"/>
        <w:jc w:val="both"/>
        <w:rPr>
          <w:rFonts w:ascii="Times New Roman" w:hAnsi="Times New Roman" w:cs="Times New Roman"/>
          <w:b w:val="0"/>
          <w:bCs w:val="0"/>
          <w:color w:val="1A1A1A" w:themeColor="background1" w:themeShade="1A"/>
          <w:sz w:val="28"/>
          <w:szCs w:val="28"/>
          <w:lang w:val="en-US"/>
        </w:rPr>
      </w:pPr>
      <w:r>
        <w:rPr>
          <w:rStyle w:val="ad"/>
          <w:rFonts w:ascii="Times New Roman" w:hAnsi="Times New Roman" w:cs="Times New Roman"/>
          <w:bCs/>
          <w:color w:val="1A1A1A" w:themeColor="background1" w:themeShade="1A"/>
          <w:sz w:val="28"/>
          <w:szCs w:val="28"/>
          <w:lang w:val="en-US"/>
        </w:rPr>
        <w:t>4. Product Organizational Structure</w:t>
      </w:r>
    </w:p>
    <w:p w:rsidR="00873A3F" w:rsidRDefault="00234689">
      <w:pPr>
        <w:pStyle w:val="a9"/>
        <w:shd w:val="clear" w:color="auto" w:fill="FFFFFF" w:themeFill="background1"/>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Another common structure is to be organized by a specific product type. Each product group falls within the reporting structure of an executive and that person oversees everything related to that particular product line.</w:t>
      </w:r>
    </w:p>
    <w:p w:rsidR="00873A3F" w:rsidRDefault="00234689">
      <w:pPr>
        <w:pStyle w:val="a9"/>
        <w:shd w:val="clear" w:color="auto" w:fill="FFFFFF" w:themeFill="background1"/>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For example an executive over Kraft products would be responsible for every product under that label – dressings, meats, sauces, etc.</w:t>
      </w:r>
    </w:p>
    <w:p w:rsidR="00873A3F" w:rsidRDefault="00234689">
      <w:pPr>
        <w:pStyle w:val="a9"/>
        <w:shd w:val="clear" w:color="auto" w:fill="FFFFFF" w:themeFill="background1"/>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The advantage of this type of structure is that it organizes products by category but can create completely separate processes from other product lines within the organization.</w:t>
      </w:r>
    </w:p>
    <w:p w:rsidR="00873A3F" w:rsidRDefault="00234689">
      <w:pPr>
        <w:pStyle w:val="3"/>
        <w:shd w:val="clear" w:color="auto" w:fill="FFFFFF" w:themeFill="background1"/>
        <w:spacing w:before="0" w:line="240" w:lineRule="auto"/>
        <w:ind w:firstLine="567"/>
        <w:jc w:val="both"/>
        <w:rPr>
          <w:rFonts w:ascii="Times New Roman" w:hAnsi="Times New Roman" w:cs="Times New Roman"/>
          <w:b w:val="0"/>
          <w:bCs w:val="0"/>
          <w:color w:val="1A1A1A" w:themeColor="background1" w:themeShade="1A"/>
          <w:sz w:val="28"/>
          <w:szCs w:val="28"/>
          <w:lang w:val="en-US"/>
        </w:rPr>
      </w:pPr>
      <w:r>
        <w:rPr>
          <w:rStyle w:val="ad"/>
          <w:rFonts w:ascii="Times New Roman" w:hAnsi="Times New Roman" w:cs="Times New Roman"/>
          <w:bCs/>
          <w:color w:val="1A1A1A" w:themeColor="background1" w:themeShade="1A"/>
          <w:sz w:val="28"/>
          <w:szCs w:val="28"/>
          <w:lang w:val="en-US"/>
        </w:rPr>
        <w:t>5. Customer Organizational Structure</w:t>
      </w:r>
    </w:p>
    <w:p w:rsidR="00873A3F" w:rsidRDefault="00234689">
      <w:pPr>
        <w:pStyle w:val="a9"/>
        <w:shd w:val="clear" w:color="auto" w:fill="FFFFFF" w:themeFill="background1"/>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Certain industries will organize by customer type. This is done in an effort to ensure specific </w:t>
      </w:r>
      <w:hyperlink r:id="rId208" w:tgtFrame="_blank" w:history="1">
        <w:r>
          <w:rPr>
            <w:rStyle w:val="ac"/>
            <w:color w:val="1A1A1A" w:themeColor="background1" w:themeShade="1A"/>
            <w:sz w:val="28"/>
            <w:szCs w:val="28"/>
            <w:u w:val="none"/>
            <w:lang w:val="en-US"/>
          </w:rPr>
          <w:t>customer expectations</w:t>
        </w:r>
      </w:hyperlink>
      <w:r>
        <w:rPr>
          <w:color w:val="1A1A1A" w:themeColor="background1" w:themeShade="1A"/>
          <w:sz w:val="28"/>
          <w:szCs w:val="28"/>
          <w:lang w:val="en-US"/>
        </w:rPr>
        <w:t> are met by a customized service approach.</w:t>
      </w:r>
    </w:p>
    <w:p w:rsidR="00873A3F" w:rsidRDefault="00234689">
      <w:pPr>
        <w:pStyle w:val="a9"/>
        <w:shd w:val="clear" w:color="auto" w:fill="FFFFFF" w:themeFill="background1"/>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An example of this would be in healthcare. A patient seen as an outpatient has very different needs than those of patients who spend time in the hospital as inpatients.  A customer centered structure creates customized care for those patients.</w:t>
      </w:r>
    </w:p>
    <w:p w:rsidR="00873A3F" w:rsidRDefault="00234689">
      <w:pPr>
        <w:pStyle w:val="a9"/>
        <w:shd w:val="clear" w:color="auto" w:fill="FFFFFF" w:themeFill="background1"/>
        <w:spacing w:before="0" w:beforeAutospacing="0" w:after="0" w:afterAutospacing="0"/>
        <w:ind w:firstLine="567"/>
        <w:jc w:val="both"/>
        <w:rPr>
          <w:color w:val="1A1A1A" w:themeColor="background1" w:themeShade="1A"/>
          <w:sz w:val="28"/>
          <w:szCs w:val="28"/>
          <w:lang w:val="en-US"/>
        </w:rPr>
      </w:pPr>
      <w:r>
        <w:rPr>
          <w:rStyle w:val="ad"/>
          <w:b w:val="0"/>
          <w:bCs w:val="0"/>
          <w:color w:val="1A1A1A" w:themeColor="background1" w:themeShade="1A"/>
          <w:sz w:val="28"/>
          <w:szCs w:val="28"/>
          <w:lang w:val="en-US"/>
        </w:rPr>
        <w:t>6. Geographic Organizational Structure</w:t>
      </w:r>
    </w:p>
    <w:p w:rsidR="00873A3F" w:rsidRDefault="00234689">
      <w:pPr>
        <w:pStyle w:val="a9"/>
        <w:shd w:val="clear" w:color="auto" w:fill="FFFFFF" w:themeFill="background1"/>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For organizations that cover a span of geographic regions, it sometimes makes sense to organize by region. This is done to better support logistical demands and differences in geographic customer needs.</w:t>
      </w:r>
    </w:p>
    <w:p w:rsidR="00873A3F" w:rsidRDefault="00234689">
      <w:pPr>
        <w:pStyle w:val="a9"/>
        <w:shd w:val="clear" w:color="auto" w:fill="FFFFFF" w:themeFill="background1"/>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Typically a structure that is organized by geographical regions reports up to a central oversight person. You see this type of structure in companies that go beyond a city or state limit and may have customers all across the country or in multiple states.</w:t>
      </w:r>
    </w:p>
    <w:p w:rsidR="00873A3F" w:rsidRDefault="00234689">
      <w:pPr>
        <w:shd w:val="clear" w:color="auto" w:fill="FFFFFF" w:themeFill="background1"/>
        <w:spacing w:after="0" w:line="240" w:lineRule="auto"/>
        <w:jc w:val="both"/>
        <w:rPr>
          <w:rFonts w:ascii="Times New Roman" w:hAnsi="Times New Roman" w:cs="Times New Roman"/>
          <w:color w:val="1A1A1A" w:themeColor="background1" w:themeShade="1A"/>
          <w:sz w:val="28"/>
          <w:szCs w:val="28"/>
          <w:lang w:val="en-US"/>
        </w:rPr>
      </w:pPr>
      <w:r>
        <w:rPr>
          <w:rFonts w:ascii="Times New Roman" w:hAnsi="Times New Roman" w:cs="Times New Roman"/>
          <w:b/>
          <w:color w:val="1A1A1A" w:themeColor="background1" w:themeShade="1A"/>
          <w:sz w:val="28"/>
          <w:szCs w:val="28"/>
          <w:lang w:val="en-US"/>
        </w:rPr>
        <w:t>2</w:t>
      </w:r>
      <w:r>
        <w:rPr>
          <w:rFonts w:ascii="Times New Roman" w:hAnsi="Times New Roman" w:cs="Times New Roman"/>
          <w:color w:val="1A1A1A" w:themeColor="background1" w:themeShade="1A"/>
          <w:sz w:val="28"/>
          <w:szCs w:val="28"/>
          <w:lang w:val="en-US"/>
        </w:rPr>
        <w:t>. Organizational changes are different components. Slow down the development. For example, the introduction of a new bureaucratic procedure in the management system can become a brake on obtaining information, and therefore, delay decision-making and reduce the responsiveness to a difficult situation.</w:t>
      </w:r>
    </w:p>
    <w:p w:rsidR="00873A3F" w:rsidRDefault="00234689">
      <w:pPr>
        <w:shd w:val="clear" w:color="auto" w:fill="FFFFFF" w:themeFill="background1"/>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lastRenderedPageBreak/>
        <w:t>Unlike organizational changes, organizational development is aimed at improving, improving, solving problems. Organizational development is a process of improvement.</w:t>
      </w:r>
    </w:p>
    <w:p w:rsidR="00873A3F" w:rsidRDefault="00234689">
      <w:pPr>
        <w:shd w:val="clear" w:color="auto" w:fill="FFFFFF" w:themeFill="background1"/>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The concept of organizational development arose in the 60s. of the last century Her appearance was due to the fact that consciousness appeared.</w:t>
      </w:r>
    </w:p>
    <w:p w:rsidR="00873A3F" w:rsidRDefault="00234689">
      <w:pPr>
        <w:shd w:val="clear" w:color="auto" w:fill="FFFFFF" w:themeFill="background1"/>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This means that all this can lead to the achievement of a different level of quality, which will lead to a gradual accumulation of the number of changes and manifestations of their results ”.</w:t>
      </w:r>
    </w:p>
    <w:p w:rsidR="00873A3F" w:rsidRDefault="00234689">
      <w:pPr>
        <w:shd w:val="clear" w:color="auto" w:fill="FFFFFF" w:themeFill="background1"/>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Organizational development is a combination of conceptual methods and methods for resolving problems. In a broad sense, organizational development is used to refer to global change programs. Strategic intervention in change.</w:t>
      </w:r>
    </w:p>
    <w:p w:rsidR="00873A3F" w:rsidRDefault="00234689">
      <w:pPr>
        <w:shd w:val="clear" w:color="auto" w:fill="FFFFFF" w:themeFill="background1"/>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The organizational development strategy has the following features:</w:t>
      </w:r>
    </w:p>
    <w:p w:rsidR="00873A3F" w:rsidRDefault="00234689">
      <w:pPr>
        <w:shd w:val="clear" w:color="auto" w:fill="FFFFFF" w:themeFill="background1"/>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aimed at solving mostly promising, rather than current, tasks;</w:t>
      </w:r>
    </w:p>
    <w:p w:rsidR="00873A3F" w:rsidRDefault="00234689">
      <w:pPr>
        <w:shd w:val="clear" w:color="auto" w:fill="FFFFFF" w:themeFill="background1"/>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strives to provide increased efficiency of the organization as a whole, and not its individual parts;</w:t>
      </w:r>
    </w:p>
    <w:p w:rsidR="00873A3F" w:rsidRDefault="00234689">
      <w:pPr>
        <w:shd w:val="clear" w:color="auto" w:fill="FFFFFF" w:themeFill="background1"/>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focuses not on the goal, but on the process;</w:t>
      </w:r>
    </w:p>
    <w:p w:rsidR="00873A3F" w:rsidRDefault="00234689">
      <w:pPr>
        <w:shd w:val="clear" w:color="auto" w:fill="FFFFFF" w:themeFill="background1"/>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involves the participation of people affected by change.</w:t>
      </w:r>
    </w:p>
    <w:p w:rsidR="00873A3F" w:rsidRDefault="00234689">
      <w:pPr>
        <w:shd w:val="clear" w:color="auto" w:fill="FFFFFF" w:themeFill="background1"/>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Organizational development is mainly carried out by methods aimed at changing people and the nature of interpersonal working relationships. </w:t>
      </w:r>
    </w:p>
    <w:p w:rsidR="00873A3F" w:rsidRDefault="00234689">
      <w:pPr>
        <w:shd w:val="clear" w:color="auto" w:fill="FFFFFF" w:themeFill="background1"/>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Introspection training is used to change the behavior of employees in order to improve their ability to communicate and get along with others, to strengthen their desire to actively participate in the affairs of the organization.</w:t>
      </w:r>
    </w:p>
    <w:p w:rsidR="00873A3F" w:rsidRDefault="00234689">
      <w:pPr>
        <w:shd w:val="clear" w:color="auto" w:fill="FFFFFF" w:themeFill="background1"/>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Large-scale feedback is needed to assess workers' perceptions of change and their attitudes towards them.</w:t>
      </w:r>
    </w:p>
    <w:p w:rsidR="00873A3F" w:rsidRDefault="00234689">
      <w:pPr>
        <w:shd w:val="clear" w:color="auto" w:fill="FFFFFF" w:themeFill="background1"/>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Consultation on the processes is carried out by freelance consultants whose task is to help the employee understand what processes need to be improved.</w:t>
      </w:r>
    </w:p>
    <w:p w:rsidR="00873A3F" w:rsidRDefault="00234689">
      <w:pPr>
        <w:shd w:val="clear" w:color="auto" w:fill="FFFFFF" w:themeFill="background1"/>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Creating a team helps to establish interaction and communication between colleagues.</w:t>
      </w:r>
    </w:p>
    <w:p w:rsidR="00873A3F" w:rsidRDefault="00234689">
      <w:pPr>
        <w:shd w:val="clear" w:color="auto" w:fill="FFFFFF" w:themeFill="background1"/>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Intergroup development is the process of changing attitudes, stereotypes and ideas that have developed among members of different working groups in relation to each other.</w:t>
      </w:r>
    </w:p>
    <w:p w:rsidR="00873A3F" w:rsidRDefault="00234689">
      <w:pPr>
        <w:shd w:val="clear" w:color="auto" w:fill="FFFFFF" w:themeFill="background1"/>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Thus, the main methods that ensure organizational development are methods that purposefully change the behavior of workers. This is due to the fact that it is the employees of the organization - and managers at all levels, and performers - that are the main driving force of organizational development.</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In the most general case, you can define benchmarking as the process of finding and studying the best of the known methods of doing business.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Benchmarking is a systematic method for analyzing and comprehending ways to develop higher quality goods, services, projects, equipment, processes and procedures to improve the current activities of an organization by studying how different organizations perform the same or similar operations.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In the process of benchmarking, the parameters of this organization are compared with the parameters of other organizations working in the same field (industry) or in other areas of activity. In this case, the directions in which the </w:t>
      </w:r>
      <w:r>
        <w:rPr>
          <w:rFonts w:ascii="Times New Roman" w:hAnsi="Times New Roman" w:cs="Times New Roman"/>
          <w:color w:val="1A1A1A" w:themeColor="background1" w:themeShade="1A"/>
          <w:sz w:val="28"/>
          <w:szCs w:val="28"/>
          <w:lang w:val="en-US"/>
        </w:rPr>
        <w:lastRenderedPageBreak/>
        <w:t>greatest lag is observed are analyzed. The basis for comparison can be found both in the external environment and within the organization. If the goal is to analyze the activities of the organization as a whole, then industry leaders or competitors can be selected as a basis for comparison. If the performance of a separate division of the organization is analyzed, then its other divisions that have achieved the best results in their work can serve as a basis for comparison.</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There are various types of benchmarking.</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Internal benchmarking is a comparison between each other (within the organization) of the characteristics of structural units with similar or similar processes.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Benchmarking competitiveness - measuring the characteristics of an organization and comparing them with the characteristics of competitors; researching specific products, process capabilities, or administrative methods of competing organizations.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Functional benchmarking - benchmarking, during which a specific function is implemented that is implemented in different organizations.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Process benchmarking is the activity of studying certain indicators by comparing them with the indicators of organizations that are the best in terms of performing similar processes.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Obviously, each organization, as well as the scope of activity to which it belongs, has its own characteristics. However, this does not preclude comparison and drawing analogies with other companies and other areas of activity. All this is a constant source of new knowledge to increase the competitiveness of the organization.</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Benchmarking implementation includes: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establishing key areas for improving the organization's work;</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identification and study of the experience of the best organizations working in a similar field;</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Introduction of new processes and systems that ensure productivity and quality growth.</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Further, the organization’s leadership defines the tasks for improving the work in the analyzed areas in terms of the identified parameters and stimulates organizational changes to improve performance.</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Thus, benchmarking is a comparative analysis method that helps to identify what other organizations are doing better and learn how they work. Benchmarking is based on the idea of ​​comparing their activities not only with a competing organization, but also with advanced organizations working in other industries. Practice shows that the competent use of the experience of competitors and successful companies can reduce costs, increase profits and optimize the choice of strategy for the organization.</w:t>
      </w:r>
    </w:p>
    <w:p w:rsidR="00873A3F" w:rsidRDefault="00234689">
      <w:pPr>
        <w:pStyle w:val="a9"/>
        <w:shd w:val="clear" w:color="auto" w:fill="FFFFFF"/>
        <w:spacing w:before="0" w:beforeAutospacing="0" w:after="0" w:afterAutospacing="0"/>
        <w:jc w:val="both"/>
        <w:rPr>
          <w:color w:val="1A1A1A" w:themeColor="background1" w:themeShade="1A"/>
          <w:sz w:val="28"/>
          <w:szCs w:val="28"/>
          <w:lang w:val="en-US"/>
        </w:rPr>
      </w:pPr>
      <w:r>
        <w:rPr>
          <w:b/>
          <w:color w:val="1A1A1A" w:themeColor="background1" w:themeShade="1A"/>
          <w:sz w:val="28"/>
          <w:szCs w:val="28"/>
          <w:lang w:val="en-US"/>
        </w:rPr>
        <w:t>3.</w:t>
      </w:r>
      <w:r>
        <w:rPr>
          <w:color w:val="1A1A1A" w:themeColor="background1" w:themeShade="1A"/>
          <w:sz w:val="28"/>
          <w:szCs w:val="28"/>
          <w:lang w:val="en-US"/>
        </w:rPr>
        <w:t xml:space="preserve"> Organizational change occurs when a company makes a transition from its current state to some desired future state. Managing organizational change is the process of planning and implementing change in organizations in such a way as to </w:t>
      </w:r>
      <w:r>
        <w:rPr>
          <w:color w:val="1A1A1A" w:themeColor="background1" w:themeShade="1A"/>
          <w:sz w:val="28"/>
          <w:szCs w:val="28"/>
          <w:lang w:val="en-US"/>
        </w:rPr>
        <w:lastRenderedPageBreak/>
        <w:t>minimize employee resistance and cost to the organization while simultaneously maximizing the effectiveness of the change effort.</w:t>
      </w:r>
    </w:p>
    <w:p w:rsidR="00873A3F" w:rsidRDefault="00234689">
      <w:pPr>
        <w:pStyle w:val="a9"/>
        <w:shd w:val="clear" w:color="auto" w:fill="FFFFFF"/>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Today's business environment requires companies to undergo changes almost constantly if they are to remain competitive. Factors such as globalization of markets and rapidly evolving technology force businesses to respond in order to survive. Such changes may be relatively minor-as in the case of installing a new software program-or quite major-as in the case of refocusing an overall marketing strategy, fighting off a hostile takeover, or transforming a company in the face of persistent foreign competition.</w:t>
      </w:r>
    </w:p>
    <w:p w:rsidR="00873A3F" w:rsidRPr="00234689" w:rsidRDefault="00234689">
      <w:pPr>
        <w:spacing w:after="0" w:line="240" w:lineRule="auto"/>
        <w:ind w:firstLine="567"/>
        <w:jc w:val="both"/>
        <w:rPr>
          <w:rStyle w:val="af0"/>
          <w:rFonts w:ascii="Times New Roman" w:hAnsi="Times New Roman" w:cs="Times New Roman"/>
          <w:color w:val="1A1A1A" w:themeColor="background1" w:themeShade="1A"/>
          <w:sz w:val="28"/>
          <w:szCs w:val="28"/>
          <w:lang w:val="en-US"/>
        </w:rPr>
      </w:pPr>
      <w:r w:rsidRPr="00234689">
        <w:rPr>
          <w:rStyle w:val="af0"/>
          <w:rFonts w:ascii="Times New Roman" w:hAnsi="Times New Roman" w:cs="Times New Roman"/>
          <w:color w:val="1A1A1A" w:themeColor="background1" w:themeShade="1A"/>
          <w:sz w:val="28"/>
          <w:szCs w:val="28"/>
          <w:lang w:val="en-US"/>
        </w:rPr>
        <w:t>Organizational change initiatives often arise out of problems faced by a company. In some cases, however, companies change under the impetus of enlightened leaders who first recognize and then exploit new potentials dormant in the organization or its circumstances. Some observers, more soberly, label this a "performance gap" which able management is inspired to close.</w:t>
      </w:r>
    </w:p>
    <w:p w:rsidR="00873A3F" w:rsidRPr="00234689" w:rsidRDefault="00234689">
      <w:pPr>
        <w:spacing w:after="0" w:line="240" w:lineRule="auto"/>
        <w:ind w:firstLine="567"/>
        <w:jc w:val="both"/>
        <w:rPr>
          <w:rStyle w:val="af0"/>
          <w:rFonts w:ascii="Times New Roman" w:hAnsi="Times New Roman" w:cs="Times New Roman"/>
          <w:color w:val="1A1A1A" w:themeColor="background1" w:themeShade="1A"/>
          <w:sz w:val="28"/>
          <w:szCs w:val="28"/>
          <w:lang w:val="en-US"/>
        </w:rPr>
      </w:pPr>
      <w:r w:rsidRPr="00234689">
        <w:rPr>
          <w:rStyle w:val="af0"/>
          <w:rFonts w:ascii="Times New Roman" w:hAnsi="Times New Roman" w:cs="Times New Roman"/>
          <w:color w:val="1A1A1A" w:themeColor="background1" w:themeShade="1A"/>
          <w:sz w:val="28"/>
          <w:szCs w:val="28"/>
          <w:lang w:val="en-US"/>
        </w:rPr>
        <w:t>But organizational change is also resisted and-in the opinion of its promoters-fails. The failure may be due to the manner in which change has been visualized, announced, and implemented or because internal resistance to it builds. Employees, in other words, sabotage those changes they view as antithetical to their own interests.</w:t>
      </w:r>
    </w:p>
    <w:p w:rsidR="00873A3F" w:rsidRPr="00234689" w:rsidRDefault="00234689">
      <w:pPr>
        <w:spacing w:after="0" w:line="240" w:lineRule="auto"/>
        <w:ind w:firstLine="567"/>
        <w:jc w:val="both"/>
        <w:rPr>
          <w:rStyle w:val="af0"/>
          <w:rFonts w:ascii="Times New Roman" w:hAnsi="Times New Roman" w:cs="Times New Roman"/>
          <w:color w:val="1A1A1A" w:themeColor="background1" w:themeShade="1A"/>
          <w:sz w:val="28"/>
          <w:szCs w:val="28"/>
          <w:lang w:val="en-US"/>
        </w:rPr>
      </w:pPr>
      <w:r w:rsidRPr="00234689">
        <w:rPr>
          <w:rStyle w:val="af0"/>
          <w:rFonts w:ascii="Times New Roman" w:hAnsi="Times New Roman" w:cs="Times New Roman"/>
          <w:color w:val="1A1A1A" w:themeColor="background1" w:themeShade="1A"/>
          <w:sz w:val="28"/>
          <w:szCs w:val="28"/>
          <w:lang w:val="en-US"/>
        </w:rPr>
        <w:t>Transformation is a unique type of organizational change that often triggers significant human dynamics that, if not addressed, can become the cause of failure. Often, leaders do not know how to handle these human dynamics, but in transformational leadership, they become leverage points for success. Here’s how. </w:t>
      </w:r>
    </w:p>
    <w:p w:rsidR="00873A3F" w:rsidRPr="00234689" w:rsidRDefault="00234689">
      <w:pPr>
        <w:spacing w:after="0" w:line="240" w:lineRule="auto"/>
        <w:ind w:firstLine="567"/>
        <w:jc w:val="both"/>
        <w:rPr>
          <w:rStyle w:val="af0"/>
          <w:rFonts w:ascii="Times New Roman" w:hAnsi="Times New Roman" w:cs="Times New Roman"/>
          <w:color w:val="1A1A1A" w:themeColor="background1" w:themeShade="1A"/>
          <w:sz w:val="28"/>
          <w:szCs w:val="28"/>
          <w:lang w:val="en-US"/>
        </w:rPr>
      </w:pPr>
      <w:r w:rsidRPr="00234689">
        <w:rPr>
          <w:rStyle w:val="af0"/>
          <w:rFonts w:ascii="Times New Roman" w:hAnsi="Times New Roman" w:cs="Times New Roman"/>
          <w:color w:val="1A1A1A" w:themeColor="background1" w:themeShade="1A"/>
          <w:sz w:val="28"/>
          <w:szCs w:val="28"/>
          <w:lang w:val="en-US"/>
        </w:rPr>
        <w:t>First, we must understand the unique dynamics of organization transformation. Transformational change is a radical shift in strategy, structure, systems, processes, or technology. </w:t>
      </w:r>
      <w:hyperlink r:id="rId209" w:history="1">
        <w:r w:rsidRPr="00234689">
          <w:rPr>
            <w:rStyle w:val="af0"/>
            <w:rFonts w:ascii="Times New Roman" w:hAnsi="Times New Roman" w:cs="Times New Roman"/>
            <w:color w:val="1A1A1A" w:themeColor="background1" w:themeShade="1A"/>
            <w:sz w:val="28"/>
            <w:szCs w:val="28"/>
            <w:lang w:val="en-US"/>
          </w:rPr>
          <w:t>A shift so significant it also requires a shift in culture, behavior and mindset to implement successfully and sustain over time.</w:t>
        </w:r>
      </w:hyperlink>
      <w:r w:rsidRPr="00234689">
        <w:rPr>
          <w:rStyle w:val="af0"/>
          <w:rFonts w:ascii="Times New Roman" w:hAnsi="Times New Roman" w:cs="Times New Roman"/>
          <w:color w:val="1A1A1A" w:themeColor="background1" w:themeShade="1A"/>
          <w:sz w:val="28"/>
          <w:szCs w:val="28"/>
          <w:lang w:val="en-US"/>
        </w:rPr>
        <w:t> The new state that results from an organizational transformation is largely uncertain at the beginning of a change process. Both the outcome of the change and the process to get there are often emergent; you discover things along the way that you could never have known without first initiating the journey. These discoveries often shift your desired outcomes of the transformation, and certainly alter your process plan to achieve them. Learning and course correcting are vital parts of succeeding at transformation. You must know how to work with emergent dynamics, which requires a very different way of being from simply following a pre-determined project plan.  </w:t>
      </w:r>
    </w:p>
    <w:p w:rsidR="00873A3F" w:rsidRDefault="00873A3F">
      <w:pPr>
        <w:spacing w:after="0" w:line="240" w:lineRule="auto"/>
        <w:ind w:firstLine="567"/>
        <w:jc w:val="both"/>
        <w:rPr>
          <w:rFonts w:ascii="Times New Roman" w:hAnsi="Times New Roman" w:cs="Times New Roman"/>
          <w:color w:val="1A1A1A" w:themeColor="background1" w:themeShade="1A"/>
          <w:sz w:val="28"/>
          <w:szCs w:val="28"/>
          <w:lang w:val="en-US"/>
        </w:rPr>
      </w:pPr>
    </w:p>
    <w:p w:rsidR="00873A3F" w:rsidRDefault="00234689">
      <w:pPr>
        <w:spacing w:after="0" w:line="240" w:lineRule="auto"/>
        <w:ind w:firstLine="567"/>
        <w:jc w:val="center"/>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Questions:</w:t>
      </w:r>
    </w:p>
    <w:p w:rsidR="00873A3F" w:rsidRDefault="00A36E52">
      <w:pPr>
        <w:pStyle w:val="af"/>
        <w:numPr>
          <w:ilvl w:val="0"/>
          <w:numId w:val="55"/>
        </w:numPr>
        <w:tabs>
          <w:tab w:val="left" w:pos="426"/>
        </w:tabs>
        <w:spacing w:after="0" w:line="240" w:lineRule="auto"/>
        <w:ind w:left="0" w:firstLine="0"/>
        <w:jc w:val="both"/>
        <w:rPr>
          <w:rFonts w:ascii="Times New Roman" w:hAnsi="Times New Roman" w:cs="Times New Roman"/>
          <w:color w:val="1A1A1A" w:themeColor="background1" w:themeShade="1A"/>
          <w:sz w:val="28"/>
          <w:szCs w:val="28"/>
          <w:lang w:val="en-US"/>
        </w:rPr>
      </w:pPr>
      <w:hyperlink r:id="rId210" w:history="1">
        <w:r w:rsidR="00234689">
          <w:rPr>
            <w:rStyle w:val="ac"/>
            <w:rFonts w:ascii="Times New Roman" w:hAnsi="Times New Roman" w:cs="Times New Roman"/>
            <w:color w:val="1A1A1A" w:themeColor="background1" w:themeShade="1A"/>
            <w:sz w:val="28"/>
            <w:szCs w:val="28"/>
            <w:u w:val="none"/>
            <w:shd w:val="clear" w:color="auto" w:fill="FFFFFF"/>
            <w:lang w:val="en-US"/>
          </w:rPr>
          <w:t>How does globalization affect change in an organization?</w:t>
        </w:r>
      </w:hyperlink>
    </w:p>
    <w:p w:rsidR="00873A3F" w:rsidRDefault="00A36E52">
      <w:pPr>
        <w:pStyle w:val="af"/>
        <w:numPr>
          <w:ilvl w:val="0"/>
          <w:numId w:val="55"/>
        </w:numPr>
        <w:tabs>
          <w:tab w:val="left" w:pos="426"/>
        </w:tabs>
        <w:spacing w:after="0" w:line="240" w:lineRule="auto"/>
        <w:ind w:left="0" w:firstLine="0"/>
        <w:jc w:val="both"/>
        <w:rPr>
          <w:rFonts w:ascii="Times New Roman" w:hAnsi="Times New Roman" w:cs="Times New Roman"/>
          <w:color w:val="1A1A1A" w:themeColor="background1" w:themeShade="1A"/>
          <w:sz w:val="28"/>
          <w:szCs w:val="28"/>
          <w:lang w:val="en-US"/>
        </w:rPr>
      </w:pPr>
      <w:hyperlink r:id="rId211" w:history="1">
        <w:r w:rsidR="00234689">
          <w:rPr>
            <w:rStyle w:val="ac"/>
            <w:rFonts w:ascii="Times New Roman" w:hAnsi="Times New Roman" w:cs="Times New Roman"/>
            <w:color w:val="1A1A1A" w:themeColor="background1" w:themeShade="1A"/>
            <w:sz w:val="28"/>
            <w:szCs w:val="28"/>
            <w:u w:val="none"/>
            <w:shd w:val="clear" w:color="auto" w:fill="FFFFFF"/>
            <w:lang w:val="en-US"/>
          </w:rPr>
          <w:t>What is organizational structure in international business?</w:t>
        </w:r>
      </w:hyperlink>
    </w:p>
    <w:p w:rsidR="00873A3F" w:rsidRDefault="00A36E52">
      <w:pPr>
        <w:pStyle w:val="af"/>
        <w:numPr>
          <w:ilvl w:val="0"/>
          <w:numId w:val="55"/>
        </w:numPr>
        <w:tabs>
          <w:tab w:val="left" w:pos="426"/>
        </w:tabs>
        <w:spacing w:after="0" w:line="240" w:lineRule="auto"/>
        <w:ind w:left="0" w:firstLine="0"/>
        <w:jc w:val="both"/>
        <w:rPr>
          <w:rFonts w:ascii="Times New Roman" w:hAnsi="Times New Roman" w:cs="Times New Roman"/>
          <w:color w:val="1A1A1A" w:themeColor="background1" w:themeShade="1A"/>
          <w:sz w:val="28"/>
          <w:szCs w:val="28"/>
          <w:lang w:val="en-US"/>
        </w:rPr>
      </w:pPr>
      <w:hyperlink r:id="rId212" w:history="1">
        <w:r w:rsidR="00234689">
          <w:rPr>
            <w:rStyle w:val="ac"/>
            <w:rFonts w:ascii="Times New Roman" w:hAnsi="Times New Roman" w:cs="Times New Roman"/>
            <w:color w:val="1A1A1A" w:themeColor="background1" w:themeShade="1A"/>
            <w:sz w:val="28"/>
            <w:szCs w:val="28"/>
            <w:u w:val="none"/>
            <w:shd w:val="clear" w:color="auto" w:fill="FFFFFF"/>
            <w:lang w:val="en-US"/>
          </w:rPr>
          <w:t>What is organizational change process?</w:t>
        </w:r>
      </w:hyperlink>
    </w:p>
    <w:p w:rsidR="00873A3F" w:rsidRDefault="00873A3F">
      <w:pPr>
        <w:spacing w:after="0" w:line="240" w:lineRule="auto"/>
        <w:ind w:firstLine="567"/>
        <w:jc w:val="both"/>
        <w:rPr>
          <w:rFonts w:ascii="Times New Roman" w:hAnsi="Times New Roman" w:cs="Times New Roman"/>
          <w:color w:val="1A1A1A" w:themeColor="background1" w:themeShade="1A"/>
          <w:sz w:val="28"/>
          <w:szCs w:val="28"/>
          <w:lang w:val="en-US"/>
        </w:rPr>
      </w:pPr>
    </w:p>
    <w:p w:rsidR="00873A3F" w:rsidRDefault="00873A3F">
      <w:pPr>
        <w:spacing w:after="0" w:line="240" w:lineRule="auto"/>
        <w:ind w:firstLine="567"/>
        <w:jc w:val="both"/>
        <w:rPr>
          <w:rFonts w:ascii="Times New Roman" w:hAnsi="Times New Roman" w:cs="Times New Roman"/>
          <w:color w:val="1A1A1A" w:themeColor="background1" w:themeShade="1A"/>
          <w:sz w:val="28"/>
          <w:szCs w:val="28"/>
          <w:lang w:val="en-US"/>
        </w:rPr>
      </w:pPr>
    </w:p>
    <w:p w:rsidR="00873A3F" w:rsidRDefault="00873A3F">
      <w:pPr>
        <w:spacing w:after="0" w:line="240" w:lineRule="auto"/>
        <w:jc w:val="both"/>
        <w:rPr>
          <w:rFonts w:ascii="Times New Roman" w:hAnsi="Times New Roman" w:cs="Times New Roman"/>
          <w:b/>
          <w:color w:val="1A1A1A" w:themeColor="background1" w:themeShade="1A"/>
          <w:sz w:val="28"/>
          <w:szCs w:val="28"/>
          <w:lang w:val="en-US"/>
        </w:rPr>
      </w:pPr>
    </w:p>
    <w:p w:rsidR="00873A3F" w:rsidRDefault="00234689">
      <w:pPr>
        <w:pStyle w:val="af"/>
        <w:spacing w:after="0" w:line="240" w:lineRule="auto"/>
        <w:ind w:left="0"/>
        <w:jc w:val="center"/>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lastRenderedPageBreak/>
        <w:t>References:</w:t>
      </w:r>
    </w:p>
    <w:p w:rsidR="00873A3F" w:rsidRDefault="00234689">
      <w:pPr>
        <w:pStyle w:val="af"/>
        <w:numPr>
          <w:ilvl w:val="0"/>
          <w:numId w:val="56"/>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lang w:val="en-US"/>
        </w:rPr>
        <w:t xml:space="preserve">Peng, M. and K. Meyer International business. </w:t>
      </w:r>
      <w:r>
        <w:rPr>
          <w:rFonts w:ascii="Times New Roman" w:hAnsi="Times New Roman" w:cs="Times New Roman"/>
          <w:color w:val="1A1A1A" w:themeColor="background1" w:themeShade="1A"/>
          <w:sz w:val="28"/>
          <w:szCs w:val="28"/>
        </w:rPr>
        <w:t xml:space="preserve">London: Cengage Learning, 2014. – 336 p. </w:t>
      </w:r>
    </w:p>
    <w:p w:rsidR="00873A3F" w:rsidRDefault="00234689">
      <w:pPr>
        <w:pStyle w:val="af"/>
        <w:numPr>
          <w:ilvl w:val="0"/>
          <w:numId w:val="56"/>
        </w:numPr>
        <w:tabs>
          <w:tab w:val="left" w:pos="567"/>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Willcocks L. Global business management foundations. Stratford: Steve Brookes Publishing, 2016. – 272 p.  </w:t>
      </w:r>
    </w:p>
    <w:p w:rsidR="00873A3F" w:rsidRDefault="00234689">
      <w:pPr>
        <w:pStyle w:val="af"/>
        <w:numPr>
          <w:ilvl w:val="0"/>
          <w:numId w:val="56"/>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lang w:val="en-US"/>
        </w:rPr>
        <w:t xml:space="preserve">Hill C. International business: competing in the global marketplace. </w:t>
      </w:r>
      <w:r>
        <w:rPr>
          <w:rFonts w:ascii="Times New Roman" w:hAnsi="Times New Roman" w:cs="Times New Roman"/>
          <w:color w:val="1A1A1A" w:themeColor="background1" w:themeShade="1A"/>
          <w:sz w:val="28"/>
          <w:szCs w:val="28"/>
        </w:rPr>
        <w:t>New York: McGraw Hill, 2015. – 480 p.</w:t>
      </w:r>
    </w:p>
    <w:p w:rsidR="00873A3F" w:rsidRDefault="00234689">
      <w:pPr>
        <w:pStyle w:val="af"/>
        <w:numPr>
          <w:ilvl w:val="0"/>
          <w:numId w:val="56"/>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lang w:val="en-US"/>
        </w:rPr>
        <w:t xml:space="preserve">Dunning J., Lundan S. Multinational enterprises and the global economy. </w:t>
      </w:r>
      <w:r>
        <w:rPr>
          <w:rFonts w:ascii="Times New Roman" w:hAnsi="Times New Roman" w:cs="Times New Roman"/>
          <w:color w:val="1A1A1A" w:themeColor="background1" w:themeShade="1A"/>
          <w:sz w:val="28"/>
          <w:szCs w:val="28"/>
        </w:rPr>
        <w:t xml:space="preserve">Cheltenham: Edward Elgar Publishing, 2017. – 224 p. </w:t>
      </w:r>
    </w:p>
    <w:p w:rsidR="00873A3F" w:rsidRDefault="00234689">
      <w:pPr>
        <w:pStyle w:val="af"/>
        <w:numPr>
          <w:ilvl w:val="0"/>
          <w:numId w:val="56"/>
        </w:numPr>
        <w:tabs>
          <w:tab w:val="left" w:pos="567"/>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Mintzberg H. Managing. London: Financial Times/Prentice Hall, 2015. – 304 p. </w:t>
      </w:r>
    </w:p>
    <w:p w:rsidR="00873A3F" w:rsidRDefault="00234689">
      <w:pPr>
        <w:pStyle w:val="af"/>
        <w:numPr>
          <w:ilvl w:val="0"/>
          <w:numId w:val="56"/>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 xml:space="preserve">Темнышова Е.П. Международный менеджмент. М.: ЮРАЙТ, 2015. – 352 c. </w:t>
      </w:r>
    </w:p>
    <w:p w:rsidR="00873A3F" w:rsidRDefault="00234689">
      <w:pPr>
        <w:pStyle w:val="af"/>
        <w:numPr>
          <w:ilvl w:val="0"/>
          <w:numId w:val="56"/>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Индустриально-инновационное развитие экономики Казахстана: теория и практика: Монография / Е. Б. Аймагамбетов [и др.]. - Алматы: Эпиграф. - 2018- 316 с.</w:t>
      </w:r>
    </w:p>
    <w:p w:rsidR="00873A3F" w:rsidRDefault="00234689">
      <w:pPr>
        <w:pStyle w:val="af"/>
        <w:numPr>
          <w:ilvl w:val="0"/>
          <w:numId w:val="56"/>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lang w:val="en-US"/>
        </w:rPr>
        <w:t xml:space="preserve">Bhagwati  J. In defense of globalization. New York: Oxford University Press, 2017.- </w:t>
      </w:r>
      <w:r>
        <w:rPr>
          <w:rFonts w:ascii="Times New Roman" w:hAnsi="Times New Roman" w:cs="Times New Roman"/>
          <w:color w:val="1A1A1A" w:themeColor="background1" w:themeShade="1A"/>
          <w:sz w:val="28"/>
          <w:szCs w:val="28"/>
        </w:rPr>
        <w:t xml:space="preserve">240 p.  </w:t>
      </w:r>
    </w:p>
    <w:p w:rsidR="00873A3F" w:rsidRDefault="00873A3F">
      <w:pPr>
        <w:spacing w:after="0" w:line="240" w:lineRule="auto"/>
        <w:jc w:val="both"/>
        <w:rPr>
          <w:rFonts w:ascii="Times New Roman" w:hAnsi="Times New Roman" w:cs="Times New Roman"/>
          <w:b/>
          <w:color w:val="1A1A1A" w:themeColor="background1" w:themeShade="1A"/>
          <w:sz w:val="28"/>
          <w:szCs w:val="28"/>
          <w:lang w:val="en-US"/>
        </w:rPr>
      </w:pPr>
    </w:p>
    <w:p w:rsidR="00873A3F" w:rsidRDefault="00873A3F">
      <w:pPr>
        <w:spacing w:after="0" w:line="240" w:lineRule="auto"/>
        <w:jc w:val="both"/>
        <w:rPr>
          <w:rFonts w:ascii="Times New Roman" w:hAnsi="Times New Roman" w:cs="Times New Roman"/>
          <w:b/>
          <w:color w:val="1A1A1A" w:themeColor="background1" w:themeShade="1A"/>
          <w:sz w:val="28"/>
          <w:szCs w:val="28"/>
          <w:lang w:val="en-US"/>
        </w:rPr>
      </w:pPr>
    </w:p>
    <w:p w:rsidR="00873A3F" w:rsidRDefault="00234689">
      <w:pPr>
        <w:spacing w:after="0" w:line="240" w:lineRule="auto"/>
        <w:jc w:val="both"/>
        <w:rPr>
          <w:rStyle w:val="FontStyle23"/>
          <w:rFonts w:ascii="Times New Roman" w:hAnsi="Times New Roman" w:cs="Times New Roman"/>
          <w:color w:val="1A1A1A" w:themeColor="background1" w:themeShade="1A"/>
          <w:sz w:val="28"/>
          <w:szCs w:val="28"/>
          <w:lang w:val="en-US"/>
        </w:rPr>
      </w:pPr>
      <w:r>
        <w:rPr>
          <w:rFonts w:ascii="Times New Roman" w:hAnsi="Times New Roman" w:cs="Times New Roman"/>
          <w:b/>
          <w:color w:val="1A1A1A" w:themeColor="background1" w:themeShade="1A"/>
          <w:sz w:val="28"/>
          <w:szCs w:val="28"/>
          <w:lang w:val="en-US"/>
        </w:rPr>
        <w:t>Theme 13.</w:t>
      </w:r>
      <w:r>
        <w:rPr>
          <w:rFonts w:ascii="Times New Roman" w:eastAsia="Times New Roman" w:hAnsi="Times New Roman" w:cs="Times New Roman"/>
          <w:b/>
          <w:color w:val="1A1A1A" w:themeColor="background1" w:themeShade="1A"/>
          <w:sz w:val="28"/>
          <w:szCs w:val="28"/>
          <w:lang w:val="en-US"/>
        </w:rPr>
        <w:t xml:space="preserve"> </w:t>
      </w:r>
      <w:r>
        <w:rPr>
          <w:rFonts w:ascii="Times New Roman" w:hAnsi="Times New Roman" w:cs="Times New Roman"/>
          <w:b/>
          <w:bCs/>
          <w:color w:val="1A1A1A" w:themeColor="background1" w:themeShade="1A"/>
          <w:sz w:val="28"/>
          <w:szCs w:val="28"/>
          <w:lang w:val="en-US"/>
        </w:rPr>
        <w:t xml:space="preserve"> </w:t>
      </w:r>
      <w:r>
        <w:rPr>
          <w:rStyle w:val="FontStyle23"/>
          <w:rFonts w:ascii="Times New Roman" w:hAnsi="Times New Roman" w:cs="Times New Roman"/>
          <w:color w:val="1A1A1A" w:themeColor="background1" w:themeShade="1A"/>
          <w:sz w:val="28"/>
          <w:szCs w:val="28"/>
          <w:lang w:val="en-US"/>
        </w:rPr>
        <w:t>International dimensions of human resources management</w:t>
      </w:r>
    </w:p>
    <w:p w:rsidR="00873A3F" w:rsidRDefault="00873A3F">
      <w:pPr>
        <w:spacing w:after="0" w:line="240" w:lineRule="auto"/>
        <w:ind w:firstLine="567"/>
        <w:jc w:val="both"/>
        <w:rPr>
          <w:rFonts w:ascii="Times New Roman" w:hAnsi="Times New Roman" w:cs="Times New Roman"/>
          <w:color w:val="1A1A1A" w:themeColor="background1" w:themeShade="1A"/>
          <w:sz w:val="28"/>
          <w:szCs w:val="28"/>
          <w:lang w:val="en-US"/>
        </w:rPr>
      </w:pPr>
    </w:p>
    <w:p w:rsidR="00873A3F" w:rsidRDefault="00234689">
      <w:pPr>
        <w:pStyle w:val="af"/>
        <w:numPr>
          <w:ilvl w:val="0"/>
          <w:numId w:val="57"/>
        </w:numPr>
        <w:tabs>
          <w:tab w:val="left" w:pos="284"/>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Interactions with employees.</w:t>
      </w:r>
    </w:p>
    <w:p w:rsidR="00873A3F" w:rsidRDefault="00234689">
      <w:pPr>
        <w:pStyle w:val="af"/>
        <w:numPr>
          <w:ilvl w:val="0"/>
          <w:numId w:val="57"/>
        </w:numPr>
        <w:tabs>
          <w:tab w:val="left" w:pos="284"/>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Types of hiring contracts.</w:t>
      </w:r>
    </w:p>
    <w:p w:rsidR="00873A3F" w:rsidRDefault="00234689">
      <w:pPr>
        <w:pStyle w:val="af"/>
        <w:numPr>
          <w:ilvl w:val="0"/>
          <w:numId w:val="57"/>
        </w:numPr>
        <w:tabs>
          <w:tab w:val="left" w:pos="284"/>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Interactions with employees.</w:t>
      </w:r>
    </w:p>
    <w:p w:rsidR="00873A3F" w:rsidRDefault="00873A3F">
      <w:pPr>
        <w:spacing w:after="0" w:line="240" w:lineRule="auto"/>
        <w:jc w:val="both"/>
        <w:rPr>
          <w:rFonts w:ascii="Times New Roman" w:hAnsi="Times New Roman" w:cs="Times New Roman"/>
          <w:b/>
          <w:color w:val="1A1A1A" w:themeColor="background1" w:themeShade="1A"/>
          <w:sz w:val="28"/>
          <w:szCs w:val="28"/>
          <w:lang w:val="en-US"/>
        </w:rPr>
      </w:pPr>
    </w:p>
    <w:p w:rsidR="00873A3F" w:rsidRDefault="00234689">
      <w:pPr>
        <w:spacing w:after="0" w:line="240" w:lineRule="auto"/>
        <w:jc w:val="both"/>
        <w:rPr>
          <w:rFonts w:ascii="Times New Roman" w:hAnsi="Times New Roman" w:cs="Times New Roman"/>
          <w:color w:val="1A1A1A" w:themeColor="background1" w:themeShade="1A"/>
          <w:sz w:val="28"/>
          <w:szCs w:val="28"/>
          <w:lang w:val="en-US"/>
        </w:rPr>
      </w:pPr>
      <w:r>
        <w:rPr>
          <w:rFonts w:ascii="Times New Roman" w:hAnsi="Times New Roman" w:cs="Times New Roman"/>
          <w:b/>
          <w:color w:val="1A1A1A" w:themeColor="background1" w:themeShade="1A"/>
          <w:sz w:val="28"/>
          <w:szCs w:val="28"/>
          <w:lang w:val="en-US"/>
        </w:rPr>
        <w:t>1.</w:t>
      </w:r>
      <w:r>
        <w:rPr>
          <w:rFonts w:ascii="Times New Roman" w:hAnsi="Times New Roman" w:cs="Times New Roman"/>
          <w:color w:val="1A1A1A" w:themeColor="background1" w:themeShade="1A"/>
          <w:sz w:val="28"/>
          <w:szCs w:val="28"/>
          <w:lang w:val="en-US"/>
        </w:rPr>
        <w:t xml:space="preserve"> The effectiveness of people and organizations is an indispensable factor, without which it is impossible to achieve success in the long run. To achieve business results, employees are united in groups. It can be functional teams (employees of one function), cross-functional (for example, project teams) or management teams. The team had to effectively build quality interaction.</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We will look at tools and technologies. It is necessary to consider what types of joint activities of people are.</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The differences between these species lie at the level of four components of the joint activities of people: purpose, responsibility, attitude to activities and attitude to other people.</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For example, when a group of people is in a state of “destruction”, as a rule, they declare a common goal, with each member of the team striving to satisfy their individual short-term goals. None of the participants takes responsibility. The attitude to joint activities is negative, most members of the group have reduced motivation in solving joint problems. Differences between people are a reason for misunderstanding and conflict. The atmosphere of distrust, arrogance and negativity towards others reigns in the team.</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lastRenderedPageBreak/>
        <w:t>In a state of “alliance”, employees unite in “alliances” for specific interests and goals, while common goals for the company are often declared. Responsibility, if it is not related to the interests of the union, is not accepted. Each union has its own culture and its own rules. As a rule, there is a division of all employees into “friends” and “strangers”.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If we are talking about the state of “cooperation,” in this case, employees are connected to achieve a common goal, and, in some situations, the ways and means of achieving the goal are agreed with colleagues. The collective responsibility for the result of work to third parties, for example, the top management of the company, is highly developed, but full responsibility to colleagues has not yet been achieved. Some team members focus on solving the problem, while others work on maintaining relationships and team cohesion. The team is dominated by a culture of "customer focus" in relation to both external and internal customers. The criterion for the presence of this condition in the company is the satisfaction of the needs of internal and external customers.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With “interaction”, the goals are clearly recognized by the team members, they are openly discussed, adjusted if necessary and agreed by all team members. The degree of personal responsibility of each employee is quite high. Often, employees take on additional responsibility for the work of colleagues, contributing to the achievement of not only their own goals, but also the goals of others. In joint activities, employees strive not only to achieve certain goals, but also to build high-quality relationships with colleagues. Differences between people are clearly recognized and taken into account in the interaction, thus minimizing tension and difficulties. The criterion that the company has reached this state is the presence of so-called “products” of interaction.</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And, finally, we define aerobatics of joint activity as “teamwork”. This is a high level of development of the team. Goals are agreed not only at the strategic, but also at the tactical level. In this case, the team flexibly controls the process of achieving goals, without losing sight of the larger tasks of the company. Each team member has a maximum degree of responsibility for both individual and team results. Employees are united by common goals, values, high-quality relationships and constant self-education of each other. Each team member is perceived and accepted with all his personal characteristics and can count on a constructive feedback from colleagues.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Building interaction</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Let's look at the type of joint activity, which we designated above as “interaction”, and also talk about the technologies for achieving this state in a team. First of all, it is necessary to determine the necessary conditions under which this interaction can be built in the company. We highlight the following conditions for high-quality interaction:</w:t>
      </w:r>
    </w:p>
    <w:p w:rsidR="00873A3F" w:rsidRDefault="00234689">
      <w:pPr>
        <w:pStyle w:val="af"/>
        <w:numPr>
          <w:ilvl w:val="0"/>
          <w:numId w:val="58"/>
        </w:numPr>
        <w:tabs>
          <w:tab w:val="left" w:pos="284"/>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Consistency between employees.</w:t>
      </w:r>
    </w:p>
    <w:p w:rsidR="00873A3F" w:rsidRDefault="00234689">
      <w:pPr>
        <w:pStyle w:val="af"/>
        <w:numPr>
          <w:ilvl w:val="0"/>
          <w:numId w:val="58"/>
        </w:numPr>
        <w:tabs>
          <w:tab w:val="left" w:pos="284"/>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Availability of rules and procedures for interaction.</w:t>
      </w:r>
    </w:p>
    <w:p w:rsidR="00873A3F" w:rsidRDefault="00234689">
      <w:pPr>
        <w:pStyle w:val="af"/>
        <w:numPr>
          <w:ilvl w:val="0"/>
          <w:numId w:val="58"/>
        </w:numPr>
        <w:tabs>
          <w:tab w:val="left" w:pos="284"/>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The ability to make joint decisions.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lastRenderedPageBreak/>
        <w:t>The primary condition for achieving high-quality interaction is consistency of goals. This means that employees have a clear understanding of their task and its ultimate goal, as well as the tasks of other members involved in the project. All participants equally understand the priorities and sequence of tasks, so there is no substitution of more important matters for more urgent ones. In addition, the zones and degree of responsibility of each participant are clearly defined, as a result of which there is no misunderstanding of who is responsible for what and with whom is interdependent.</w:t>
      </w:r>
    </w:p>
    <w:p w:rsidR="00873A3F" w:rsidRDefault="00234689">
      <w:pPr>
        <w:pStyle w:val="bodyfirst"/>
        <w:spacing w:before="0" w:beforeAutospacing="0" w:after="0" w:afterAutospacing="0"/>
        <w:jc w:val="both"/>
        <w:rPr>
          <w:color w:val="1A1A1A" w:themeColor="background1" w:themeShade="1A"/>
          <w:sz w:val="28"/>
          <w:szCs w:val="28"/>
          <w:lang w:val="en-US"/>
        </w:rPr>
      </w:pPr>
      <w:r>
        <w:rPr>
          <w:b/>
          <w:color w:val="1A1A1A" w:themeColor="background1" w:themeShade="1A"/>
          <w:sz w:val="28"/>
          <w:szCs w:val="28"/>
          <w:lang w:val="en-US"/>
        </w:rPr>
        <w:t>2</w:t>
      </w:r>
      <w:r>
        <w:rPr>
          <w:color w:val="1A1A1A" w:themeColor="background1" w:themeShade="1A"/>
          <w:sz w:val="28"/>
          <w:szCs w:val="28"/>
          <w:lang w:val="en-US"/>
        </w:rPr>
        <w:t>.</w:t>
      </w:r>
      <w:bookmarkStart w:id="1" w:name="JD_Ch21_1"/>
      <w:r>
        <w:rPr>
          <w:color w:val="1A1A1A" w:themeColor="background1" w:themeShade="1A"/>
          <w:sz w:val="28"/>
          <w:szCs w:val="28"/>
          <w:lang w:val="en-US"/>
        </w:rPr>
        <w:t xml:space="preserve"> The term labour relations, also known as industrial relations, refers to the system in which employers, workers and their representatives and, directly or indirectly, the government interact to set the ground rules for the governance of work relationships. It also describes a field of study dedicated to examining such relationships. The field is an outgrowth of the industrial revolution, whose excesses led to the emergence of trade unions to represent workers and to the development of collective labour relations. A labour or industrial relations system reflects the interaction between the main actors in it: the state, the employer (or employers or an employers’ association), trade unions and employees (who may participate or not in unions and other bodies affording workers’ representation). The phrases “labour relations” and “industrial relations” are also used in connection with various forms of workers’ participation; they can also encompass individual employment relationships between an employer and a worker under a written or implied contract of employment, although these are usually referred to as “employment relations”. There is considerable variation in the use of the terms, partly reflecting the evolving nature of the field over time and place. There is general agreement, however, that the field embraces collective bargaining, various forms of workers’ participation (such as works councils and joint health and safety committees) and mechanisms for resolving collective and individual disputes. The wide variety of labour relations systems throughout the world has meant that comparative studies and identification of types are accompanied by caveats about the limitations of over-generalization and false analogies. Traditionally, four distinct types of workplace governance have been described: dictatorial, paternalistic, institutional and worker-participative; this chapter examines primarily the latter two types.</w:t>
      </w:r>
    </w:p>
    <w:p w:rsidR="00873A3F" w:rsidRDefault="00234689">
      <w:pPr>
        <w:pStyle w:val="bodyfirst"/>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Both private and public interests are at stake in any labour relations system. The state is an actor in the system as well, although its role varies from active to passive in different countries. The nature of the relationships among organized labour, employers and the government with respect to health and safety are indicative of the overall status of industrial relations in a country or an industry and the obverse is equally the case. An underdeveloped labour relations system tends to be authoritarian, with rules dictated by an employer without direct or indirect employee involvement except at the point of accepting employment on the terms offered.</w:t>
      </w:r>
    </w:p>
    <w:p w:rsidR="00873A3F" w:rsidRDefault="00234689">
      <w:pPr>
        <w:pStyle w:val="bodyfirst"/>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 xml:space="preserve">A labour relations system incorporates both societal values (e.g., freedom of association, a sense of group solidarity, and search for maximized profits) and </w:t>
      </w:r>
      <w:r>
        <w:rPr>
          <w:color w:val="1A1A1A" w:themeColor="background1" w:themeShade="1A"/>
          <w:sz w:val="28"/>
          <w:szCs w:val="28"/>
          <w:lang w:val="en-US"/>
        </w:rPr>
        <w:lastRenderedPageBreak/>
        <w:t>techniques (e.g., methods of negotiation, work organization, consultation and dispute resolution). Traditionally, labour relations systems have been categorized along national lines, but the validity of this is waning in the face of increasingly varied practices within countries and the rise of a more global economy driven by international competition. Some countries have been characterized as having cooperative labour relations models (e.g., Belgium, Germany), whereas others are known as being conflictual (e.g., Bangladesh, Canada, United States). Different systems have also been distinguished on the basis of having centralized collective bargaining (e.g., those in Nordic countries, although there is a move away from this, as illustrated by Sweden), bargaining at the sectoral or industrial level (e.g., Germany), or bargaining at the enterprise or plant level (e.g., Japan, the United States). In countries having moved from planned to free-market economies, labour relations systems are in transition. There is also increasing analytical work being done on the typologies of individual employment relationships as indicators of types of labour relations systems.</w:t>
      </w:r>
      <w:bookmarkStart w:id="2" w:name="JD_REL1_2"/>
      <w:bookmarkEnd w:id="1"/>
    </w:p>
    <w:p w:rsidR="00873A3F" w:rsidRDefault="00234689">
      <w:pPr>
        <w:pStyle w:val="bodyfirst"/>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Even the more classic portrayals of labour relations systems are not by any means static characterizations, since any such system changes to meet new circumstances, whether economic or political. The globalization of the market economy, the weakening of the state as an effective force and the ebbing of trade union power in many industrialized countries pose serious challenges to traditional labour relations systems. Technological development has brought changes in the content and organization of work that also have a crucial impact on the extent to which collective labour relations can develop and the direction they take. Employees’ traditionally shared work schedule and common workplace have increasingly given way to more varied working hours and to the performance of work at varied locations, including home, with less direct employer supervision. What have been termed “atypical” employment relationships are becoming less so, as the contingent workforce continues to expand. This in turn places pressure on established labour relations systems.</w:t>
      </w:r>
    </w:p>
    <w:p w:rsidR="00873A3F" w:rsidRDefault="00234689">
      <w:pPr>
        <w:pStyle w:val="bodyfirst"/>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Newer forms of employee representation and participation are adding an additional dimension to the labour relations picture in a number of countries. A labour relations system sets the formal or informal ground rules for determining the nature of collective industrial relations as well as the framework for individual employment relationships between a worker and his or her employer. Complicating the scene at the management end are additional players such as temporary employment agencies, labour contractors and job contractors who may have responsibilities towards workers without having control over the physical environment in which the work is carried out or the opportunity to provide safety training. In addition, public sector and private sector employers are governed by separate legislation in most countries, with the rights and protections of employees in these two sectors often differing significantly. Moreover, the private sector is influenced by forces of international competition that do not directly touch public-sector labour relations.</w:t>
      </w:r>
    </w:p>
    <w:p w:rsidR="00873A3F" w:rsidRDefault="00234689">
      <w:pPr>
        <w:pStyle w:val="bodyfirst"/>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lastRenderedPageBreak/>
        <w:t>Finally, neoliberal ideology favoring the conclusion of individualized employment contracts to the detriment of collectively bargained arrangements poses another threat to traditional labour relations systems. Those systems have developed as a result of the emergence of collective representation for workers, based on past experience that an individual worker’s power is weak when compared to that of the employer. Abandoning all collective representation would risk returning to a nineteenth century concept in which acceptance of hazardous work was largely regarded as a matter of individual free choice. The increasingly globalized economy, the accelerated pace of technological change and the resultant call for greater flexibility on the part of industrial relations institutions, however, pose new challenges for their survival and prosperity. Depending upon their existing traditions and institutions, the parties involved in a labour relations system may react quite differently to the same pressures, just as management may choose a cost-based or a value-added strategy for confronting increased competition .The extent to which workers’ participation and/or collective bargaining are regular features of a labour relations system will most certainly have an impact on how management confronts health and safety problems.</w:t>
      </w:r>
    </w:p>
    <w:p w:rsidR="00873A3F" w:rsidRDefault="00234689">
      <w:pPr>
        <w:pStyle w:val="bodyfirst"/>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Moreover, there is another constant: the economic dependence of an individual worker on an employer remains the underlying fact of their relationship-one that has serious potential consequences when it comes to safety and health. The employer is seen as having a general duty to provide a safe and healthful workplace and to train and equip workers to do their jobs safely. The worker has a reciprocal duty to follow safety and health instructions and to refrain from harming himself/herself or others while at work. Failure to live up to these or other duties can lead to disputes, which depend on the labour relations system for their resolution. Dispute resolution mechanisms include rules governing not only work stoppages (strikes, slowdowns or go-slows, work to rule, etc.) and lockouts, but the discipline and dismissal of employees as well. Additionally, in many countries employers are required to participate in various institutions dealing with safety and health, perform safety and health monitoring, report on-the-job accidents and diseases and, indirectly, to compensate workers who are found to be suffering from an occupational injury or disease.</w:t>
      </w:r>
      <w:bookmarkEnd w:id="2"/>
    </w:p>
    <w:p w:rsidR="00873A3F" w:rsidRDefault="00234689">
      <w:pPr>
        <w:pStyle w:val="a9"/>
        <w:shd w:val="clear" w:color="auto" w:fill="FFFFFF"/>
        <w:spacing w:before="0" w:beforeAutospacing="0" w:after="0" w:afterAutospacing="0"/>
        <w:jc w:val="both"/>
        <w:textAlignment w:val="baseline"/>
        <w:rPr>
          <w:color w:val="1A1A1A" w:themeColor="background1" w:themeShade="1A"/>
          <w:sz w:val="28"/>
          <w:szCs w:val="28"/>
          <w:lang w:val="en-US"/>
        </w:rPr>
      </w:pPr>
      <w:r>
        <w:rPr>
          <w:b/>
          <w:color w:val="1A1A1A" w:themeColor="background1" w:themeShade="1A"/>
          <w:sz w:val="28"/>
          <w:szCs w:val="28"/>
          <w:lang w:val="en-US"/>
        </w:rPr>
        <w:t>3.</w:t>
      </w:r>
      <w:r>
        <w:rPr>
          <w:color w:val="1A1A1A" w:themeColor="background1" w:themeShade="1A"/>
          <w:sz w:val="28"/>
          <w:szCs w:val="28"/>
          <w:lang w:val="en-US"/>
        </w:rPr>
        <w:t xml:space="preserve"> An employment contract is all the rights, responsibilities, duties and employment conditions that make up the legal relationship between an employer and employee. It includes a number of terms which, whether written down or not, are legally binding – the employer’s duty to pay the employee wages.Different types of contract apply, depending on the </w:t>
      </w:r>
      <w:hyperlink r:id="rId213" w:history="1">
        <w:r>
          <w:rPr>
            <w:rStyle w:val="ac"/>
            <w:color w:val="1A1A1A" w:themeColor="background1" w:themeShade="1A"/>
            <w:sz w:val="28"/>
            <w:szCs w:val="28"/>
            <w:u w:val="none"/>
            <w:lang w:val="en-US"/>
          </w:rPr>
          <w:t>employment status</w:t>
        </w:r>
      </w:hyperlink>
      <w:r>
        <w:rPr>
          <w:color w:val="1A1A1A" w:themeColor="background1" w:themeShade="1A"/>
          <w:sz w:val="28"/>
          <w:szCs w:val="28"/>
          <w:lang w:val="en-US"/>
        </w:rPr>
        <w:t> of the individual. So it’s important to have correctly determined the employment status of the person you’re hiring before writing an employment contract.</w:t>
      </w:r>
    </w:p>
    <w:p w:rsidR="00873A3F" w:rsidRDefault="00234689">
      <w:pPr>
        <w:pStyle w:val="a9"/>
        <w:shd w:val="clear" w:color="auto" w:fill="FFFFFF"/>
        <w:spacing w:before="0" w:beforeAutospacing="0" w:after="0" w:afterAutospacing="0"/>
        <w:ind w:firstLine="567"/>
        <w:jc w:val="both"/>
        <w:textAlignment w:val="baseline"/>
        <w:rPr>
          <w:color w:val="1A1A1A" w:themeColor="background1" w:themeShade="1A"/>
          <w:sz w:val="28"/>
          <w:szCs w:val="28"/>
          <w:lang w:val="en-US"/>
        </w:rPr>
      </w:pPr>
      <w:r>
        <w:rPr>
          <w:color w:val="1A1A1A" w:themeColor="background1" w:themeShade="1A"/>
          <w:sz w:val="28"/>
          <w:szCs w:val="28"/>
          <w:lang w:val="en-US"/>
        </w:rPr>
        <w:t>Permanent employment contracts apply to employees who work regular hours and are paid a salary or hourly rate. The contracts are ongoing until terminated by either the employer or employee and may be for full or part time work.</w:t>
      </w:r>
    </w:p>
    <w:p w:rsidR="00873A3F" w:rsidRDefault="00234689">
      <w:pPr>
        <w:pStyle w:val="a9"/>
        <w:shd w:val="clear" w:color="auto" w:fill="FFFFFF"/>
        <w:spacing w:before="0" w:beforeAutospacing="0" w:after="0" w:afterAutospacing="0"/>
        <w:ind w:firstLine="567"/>
        <w:jc w:val="both"/>
        <w:textAlignment w:val="baseline"/>
        <w:rPr>
          <w:color w:val="1A1A1A" w:themeColor="background1" w:themeShade="1A"/>
          <w:sz w:val="28"/>
          <w:szCs w:val="28"/>
          <w:lang w:val="en-US"/>
        </w:rPr>
      </w:pPr>
      <w:r>
        <w:rPr>
          <w:color w:val="1A1A1A" w:themeColor="background1" w:themeShade="1A"/>
          <w:sz w:val="28"/>
          <w:szCs w:val="28"/>
          <w:lang w:val="en-US"/>
        </w:rPr>
        <w:t>Employees on these contracts are entitled to the full range of statutory employment rights.</w:t>
      </w:r>
    </w:p>
    <w:p w:rsidR="00873A3F" w:rsidRDefault="00234689">
      <w:pPr>
        <w:pStyle w:val="a9"/>
        <w:shd w:val="clear" w:color="auto" w:fill="FFFFFF"/>
        <w:spacing w:before="0" w:beforeAutospacing="0" w:after="0" w:afterAutospacing="0"/>
        <w:ind w:firstLine="567"/>
        <w:jc w:val="both"/>
        <w:textAlignment w:val="baseline"/>
        <w:rPr>
          <w:color w:val="1A1A1A" w:themeColor="background1" w:themeShade="1A"/>
          <w:sz w:val="28"/>
          <w:szCs w:val="28"/>
          <w:lang w:val="en-US"/>
        </w:rPr>
      </w:pPr>
      <w:r>
        <w:rPr>
          <w:color w:val="1A1A1A" w:themeColor="background1" w:themeShade="1A"/>
          <w:sz w:val="28"/>
          <w:szCs w:val="28"/>
          <w:lang w:val="en-US"/>
        </w:rPr>
        <w:lastRenderedPageBreak/>
        <w:t>Fixed-term contracts give a set end date, for example six months or one year. You may want to consider this type of contract if you’re looking to cover maternity leave, staff a big project, or take on interns.</w:t>
      </w:r>
    </w:p>
    <w:p w:rsidR="00873A3F" w:rsidRDefault="00234689">
      <w:pPr>
        <w:pStyle w:val="a9"/>
        <w:shd w:val="clear" w:color="auto" w:fill="FFFFFF"/>
        <w:spacing w:before="0" w:beforeAutospacing="0" w:after="0" w:afterAutospacing="0"/>
        <w:ind w:firstLine="567"/>
        <w:jc w:val="both"/>
        <w:textAlignment w:val="baseline"/>
        <w:rPr>
          <w:color w:val="1A1A1A" w:themeColor="background1" w:themeShade="1A"/>
          <w:sz w:val="28"/>
          <w:szCs w:val="28"/>
          <w:lang w:val="en-US"/>
        </w:rPr>
      </w:pPr>
      <w:r>
        <w:rPr>
          <w:color w:val="1A1A1A" w:themeColor="background1" w:themeShade="1A"/>
          <w:sz w:val="28"/>
          <w:szCs w:val="28"/>
          <w:lang w:val="en-US"/>
        </w:rPr>
        <w:t>Fixed-term employees are protected and have the same rights as permanent employees (including unfair dismissal and redundancy pay after two-years service). You can’t offer them less favourable terms because they’re fixed-term.</w:t>
      </w:r>
    </w:p>
    <w:p w:rsidR="00873A3F" w:rsidRDefault="00234689">
      <w:pPr>
        <w:pStyle w:val="a9"/>
        <w:shd w:val="clear" w:color="auto" w:fill="FFFFFF"/>
        <w:spacing w:before="0" w:beforeAutospacing="0" w:after="0" w:afterAutospacing="0"/>
        <w:ind w:firstLine="567"/>
        <w:jc w:val="both"/>
        <w:textAlignment w:val="baseline"/>
        <w:rPr>
          <w:color w:val="1A1A1A" w:themeColor="background1" w:themeShade="1A"/>
          <w:sz w:val="28"/>
          <w:szCs w:val="28"/>
          <w:lang w:val="en-US"/>
        </w:rPr>
      </w:pPr>
      <w:r>
        <w:rPr>
          <w:color w:val="1A1A1A" w:themeColor="background1" w:themeShade="1A"/>
          <w:sz w:val="28"/>
          <w:szCs w:val="28"/>
          <w:lang w:val="en-US"/>
        </w:rPr>
        <w:t>The fixed-term can be extended with agreement, but you can’t usually keep someone on fixed-term contracts for over four years; at this point they become permanent employees. If the employee continues working beyond the end date of the contract, but it’s not formally renewed, there is an ‘implied agreement’ that the end date has changed, and the employer must still give a proper </w:t>
      </w:r>
      <w:hyperlink r:id="rId214" w:tgtFrame="_blank" w:history="1">
        <w:r>
          <w:rPr>
            <w:rStyle w:val="ac"/>
            <w:color w:val="1A1A1A" w:themeColor="background1" w:themeShade="1A"/>
            <w:sz w:val="28"/>
            <w:szCs w:val="28"/>
            <w:u w:val="none"/>
            <w:lang w:val="en-US"/>
          </w:rPr>
          <w:t>notice period</w:t>
        </w:r>
      </w:hyperlink>
      <w:r>
        <w:rPr>
          <w:color w:val="1A1A1A" w:themeColor="background1" w:themeShade="1A"/>
          <w:sz w:val="28"/>
          <w:szCs w:val="28"/>
          <w:lang w:val="en-US"/>
        </w:rPr>
        <w:t>.</w:t>
      </w:r>
    </w:p>
    <w:p w:rsidR="00873A3F" w:rsidRDefault="00234689">
      <w:pPr>
        <w:pStyle w:val="a9"/>
        <w:shd w:val="clear" w:color="auto" w:fill="FFFFFF"/>
        <w:spacing w:before="0" w:beforeAutospacing="0" w:after="0" w:afterAutospacing="0"/>
        <w:ind w:firstLine="567"/>
        <w:jc w:val="both"/>
        <w:textAlignment w:val="baseline"/>
        <w:rPr>
          <w:color w:val="1A1A1A" w:themeColor="background1" w:themeShade="1A"/>
          <w:sz w:val="28"/>
          <w:szCs w:val="28"/>
          <w:lang w:val="en-US"/>
        </w:rPr>
      </w:pPr>
      <w:r>
        <w:rPr>
          <w:color w:val="1A1A1A" w:themeColor="background1" w:themeShade="1A"/>
          <w:sz w:val="28"/>
          <w:szCs w:val="28"/>
          <w:lang w:val="en-US"/>
        </w:rPr>
        <w:t>The casual employment contract is suitable for scenarios where you want an individual to commit to working for you, but you’re not sure how many hours of work you’ll be able to offer them each week and cannot guarantee a regular working pattern. The contract should specify the minimum number of hours that you expect them to work each week, with the expectation being that the working pattern, and hours offered above this minimum, is likely to fluctuate.</w:t>
      </w:r>
    </w:p>
    <w:p w:rsidR="00873A3F" w:rsidRDefault="00234689">
      <w:pPr>
        <w:pStyle w:val="a9"/>
        <w:shd w:val="clear" w:color="auto" w:fill="FFFFFF"/>
        <w:spacing w:before="0" w:beforeAutospacing="0" w:after="0" w:afterAutospacing="0"/>
        <w:ind w:firstLine="567"/>
        <w:jc w:val="both"/>
        <w:textAlignment w:val="baseline"/>
        <w:rPr>
          <w:color w:val="1A1A1A" w:themeColor="background1" w:themeShade="1A"/>
          <w:sz w:val="28"/>
          <w:szCs w:val="28"/>
          <w:lang w:val="en-US"/>
        </w:rPr>
      </w:pPr>
      <w:r>
        <w:rPr>
          <w:color w:val="1A1A1A" w:themeColor="background1" w:themeShade="1A"/>
          <w:sz w:val="28"/>
          <w:szCs w:val="28"/>
          <w:lang w:val="en-US"/>
        </w:rPr>
        <w:t>Individuals on these contracts will accrue holiday based on the number of hours worked, and will be entitled to employment rights including statutory sick pay, where eligible, and statutory minimum notice periods.</w:t>
      </w:r>
    </w:p>
    <w:p w:rsidR="00873A3F" w:rsidRDefault="00234689">
      <w:pPr>
        <w:pStyle w:val="a9"/>
        <w:shd w:val="clear" w:color="auto" w:fill="FFFFFF"/>
        <w:spacing w:before="0" w:beforeAutospacing="0" w:after="0" w:afterAutospacing="0"/>
        <w:ind w:firstLine="567"/>
        <w:jc w:val="both"/>
        <w:textAlignment w:val="baseline"/>
        <w:rPr>
          <w:color w:val="1A1A1A" w:themeColor="background1" w:themeShade="1A"/>
          <w:sz w:val="28"/>
          <w:szCs w:val="28"/>
          <w:lang w:val="en-US"/>
        </w:rPr>
      </w:pPr>
      <w:r>
        <w:rPr>
          <w:color w:val="1A1A1A" w:themeColor="background1" w:themeShade="1A"/>
          <w:sz w:val="28"/>
          <w:szCs w:val="28"/>
          <w:lang w:val="en-US"/>
        </w:rPr>
        <w:t>If you use the casual employment contract, but a pattern of working hours develops over time, this pattern of work is much more likely to form the basis of the contract than any written agreement that you put in place, ie. they will be deemed to be working on a permanent employment contract as opposed to a casual one. If you do wish the casual employee to work regular hours for a period of time, it’s worth making it clear in writing that this is only a temporary working pattern to suit business needs and does not indicate a permanent contractual right to those hours.</w:t>
      </w:r>
    </w:p>
    <w:p w:rsidR="00873A3F" w:rsidRDefault="00234689">
      <w:pPr>
        <w:pStyle w:val="a9"/>
        <w:shd w:val="clear" w:color="auto" w:fill="FFFFFF"/>
        <w:spacing w:before="0" w:beforeAutospacing="0" w:after="0" w:afterAutospacing="0"/>
        <w:ind w:firstLine="567"/>
        <w:jc w:val="both"/>
        <w:textAlignment w:val="baseline"/>
        <w:rPr>
          <w:color w:val="1A1A1A" w:themeColor="background1" w:themeShade="1A"/>
          <w:sz w:val="28"/>
          <w:szCs w:val="28"/>
          <w:lang w:val="en-US"/>
        </w:rPr>
      </w:pPr>
      <w:r>
        <w:rPr>
          <w:color w:val="1A1A1A" w:themeColor="background1" w:themeShade="1A"/>
          <w:sz w:val="28"/>
          <w:szCs w:val="28"/>
          <w:lang w:val="en-US"/>
        </w:rPr>
        <w:t>Whether you’ve written anything down or not, your new employees will enter into an employment contract with you as soon as they start working for you. For example, just because a new employee doesn’t have a written contract yet doesn’t mean you can avoid paying them or granting them holiday.</w:t>
      </w:r>
    </w:p>
    <w:p w:rsidR="00873A3F" w:rsidRDefault="00234689">
      <w:pPr>
        <w:pStyle w:val="a9"/>
        <w:shd w:val="clear" w:color="auto" w:fill="FFFFFF"/>
        <w:spacing w:before="0" w:beforeAutospacing="0" w:after="0" w:afterAutospacing="0"/>
        <w:ind w:firstLine="567"/>
        <w:jc w:val="both"/>
        <w:textAlignment w:val="baseline"/>
        <w:rPr>
          <w:color w:val="1A1A1A" w:themeColor="background1" w:themeShade="1A"/>
          <w:sz w:val="28"/>
          <w:szCs w:val="28"/>
          <w:lang w:val="en-US"/>
        </w:rPr>
      </w:pPr>
      <w:r>
        <w:rPr>
          <w:color w:val="1A1A1A" w:themeColor="background1" w:themeShade="1A"/>
          <w:sz w:val="28"/>
          <w:szCs w:val="28"/>
          <w:lang w:val="en-US"/>
        </w:rPr>
        <w:t>While elements of the contract can remain unwritten, you will need to provide them with a ‘written statement’ documenting key terms regarding pay and hours within two months of the start of their employment with you. However, it’s a good idea to try to provide this as early into the relationship as possible.</w:t>
      </w:r>
    </w:p>
    <w:p w:rsidR="00873A3F" w:rsidRDefault="00873A3F">
      <w:pPr>
        <w:spacing w:after="0" w:line="240" w:lineRule="auto"/>
        <w:ind w:firstLine="567"/>
        <w:jc w:val="both"/>
        <w:rPr>
          <w:rFonts w:ascii="Times New Roman" w:hAnsi="Times New Roman" w:cs="Times New Roman"/>
          <w:color w:val="1A1A1A" w:themeColor="background1" w:themeShade="1A"/>
          <w:sz w:val="28"/>
          <w:szCs w:val="28"/>
          <w:lang w:val="en-US"/>
        </w:rPr>
      </w:pPr>
    </w:p>
    <w:p w:rsidR="00873A3F" w:rsidRDefault="00234689">
      <w:pPr>
        <w:spacing w:after="0" w:line="240" w:lineRule="auto"/>
        <w:ind w:firstLine="567"/>
        <w:jc w:val="center"/>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Questions:</w:t>
      </w:r>
    </w:p>
    <w:p w:rsidR="00873A3F" w:rsidRDefault="00A36E52">
      <w:pPr>
        <w:pStyle w:val="af"/>
        <w:numPr>
          <w:ilvl w:val="0"/>
          <w:numId w:val="59"/>
        </w:numPr>
        <w:tabs>
          <w:tab w:val="left" w:pos="426"/>
        </w:tabs>
        <w:spacing w:after="0" w:line="240" w:lineRule="auto"/>
        <w:ind w:left="0" w:firstLine="0"/>
        <w:jc w:val="both"/>
        <w:rPr>
          <w:rFonts w:ascii="Times New Roman" w:hAnsi="Times New Roman" w:cs="Times New Roman"/>
          <w:color w:val="1A1A1A" w:themeColor="background1" w:themeShade="1A"/>
          <w:sz w:val="28"/>
          <w:szCs w:val="28"/>
          <w:lang w:val="en-US"/>
        </w:rPr>
      </w:pPr>
      <w:hyperlink r:id="rId215" w:history="1">
        <w:r w:rsidR="00234689">
          <w:rPr>
            <w:rStyle w:val="ac"/>
            <w:rFonts w:ascii="Times New Roman" w:hAnsi="Times New Roman" w:cs="Times New Roman"/>
            <w:color w:val="1A1A1A" w:themeColor="background1" w:themeShade="1A"/>
            <w:sz w:val="28"/>
            <w:szCs w:val="28"/>
            <w:u w:val="none"/>
            <w:shd w:val="clear" w:color="auto" w:fill="FFFFFF"/>
            <w:lang w:val="en-US"/>
          </w:rPr>
          <w:t>What are the different types of work contracts?</w:t>
        </w:r>
      </w:hyperlink>
    </w:p>
    <w:p w:rsidR="00873A3F" w:rsidRDefault="00A36E52">
      <w:pPr>
        <w:pStyle w:val="af"/>
        <w:numPr>
          <w:ilvl w:val="0"/>
          <w:numId w:val="59"/>
        </w:numPr>
        <w:tabs>
          <w:tab w:val="left" w:pos="426"/>
        </w:tabs>
        <w:spacing w:after="0" w:line="240" w:lineRule="auto"/>
        <w:ind w:left="0" w:firstLine="0"/>
        <w:jc w:val="both"/>
        <w:rPr>
          <w:rFonts w:ascii="Times New Roman" w:hAnsi="Times New Roman" w:cs="Times New Roman"/>
          <w:color w:val="1A1A1A" w:themeColor="background1" w:themeShade="1A"/>
          <w:sz w:val="28"/>
          <w:szCs w:val="28"/>
          <w:lang w:val="en-US"/>
        </w:rPr>
      </w:pPr>
      <w:hyperlink r:id="rId216" w:history="1">
        <w:r w:rsidR="00234689">
          <w:rPr>
            <w:rStyle w:val="ac"/>
            <w:rFonts w:ascii="Times New Roman" w:hAnsi="Times New Roman" w:cs="Times New Roman"/>
            <w:color w:val="1A1A1A" w:themeColor="background1" w:themeShade="1A"/>
            <w:sz w:val="28"/>
            <w:szCs w:val="28"/>
            <w:u w:val="none"/>
            <w:shd w:val="clear" w:color="auto" w:fill="FFFFFF"/>
          </w:rPr>
          <w:t>What are positive interactions?</w:t>
        </w:r>
      </w:hyperlink>
    </w:p>
    <w:p w:rsidR="00873A3F" w:rsidRDefault="00234689">
      <w:pPr>
        <w:pStyle w:val="af"/>
        <w:numPr>
          <w:ilvl w:val="0"/>
          <w:numId w:val="59"/>
        </w:numPr>
        <w:tabs>
          <w:tab w:val="left" w:pos="426"/>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shd w:val="clear" w:color="auto" w:fill="FFFFFF"/>
          <w:lang w:val="en-US"/>
        </w:rPr>
        <w:t> </w:t>
      </w:r>
      <w:hyperlink r:id="rId217" w:history="1">
        <w:r>
          <w:rPr>
            <w:rStyle w:val="ac"/>
            <w:rFonts w:ascii="Times New Roman" w:hAnsi="Times New Roman" w:cs="Times New Roman"/>
            <w:color w:val="1A1A1A" w:themeColor="background1" w:themeShade="1A"/>
            <w:sz w:val="28"/>
            <w:szCs w:val="28"/>
            <w:u w:val="none"/>
            <w:shd w:val="clear" w:color="auto" w:fill="FFFFFF"/>
            <w:lang w:val="en-US"/>
          </w:rPr>
          <w:t>What is the difference between contract and permanent job?</w:t>
        </w:r>
      </w:hyperlink>
    </w:p>
    <w:p w:rsidR="00873A3F" w:rsidRDefault="00873A3F">
      <w:pPr>
        <w:spacing w:after="0" w:line="240" w:lineRule="auto"/>
        <w:ind w:firstLine="567"/>
        <w:jc w:val="both"/>
        <w:rPr>
          <w:rFonts w:ascii="Times New Roman" w:hAnsi="Times New Roman" w:cs="Times New Roman"/>
          <w:color w:val="1A1A1A" w:themeColor="background1" w:themeShade="1A"/>
          <w:sz w:val="28"/>
          <w:szCs w:val="28"/>
          <w:lang w:val="en-US"/>
        </w:rPr>
      </w:pPr>
    </w:p>
    <w:p w:rsidR="00873A3F" w:rsidRDefault="00873A3F">
      <w:pPr>
        <w:spacing w:after="0" w:line="240" w:lineRule="auto"/>
        <w:jc w:val="both"/>
        <w:rPr>
          <w:rFonts w:ascii="Times New Roman" w:hAnsi="Times New Roman" w:cs="Times New Roman"/>
          <w:b/>
          <w:color w:val="1A1A1A" w:themeColor="background1" w:themeShade="1A"/>
          <w:sz w:val="28"/>
          <w:szCs w:val="28"/>
          <w:lang w:val="en-US"/>
        </w:rPr>
      </w:pPr>
    </w:p>
    <w:p w:rsidR="00873A3F" w:rsidRDefault="00873A3F">
      <w:pPr>
        <w:spacing w:after="0" w:line="240" w:lineRule="auto"/>
        <w:jc w:val="both"/>
        <w:rPr>
          <w:rFonts w:ascii="Times New Roman" w:hAnsi="Times New Roman" w:cs="Times New Roman"/>
          <w:b/>
          <w:color w:val="1A1A1A" w:themeColor="background1" w:themeShade="1A"/>
          <w:sz w:val="28"/>
          <w:szCs w:val="28"/>
          <w:lang w:val="en-US"/>
        </w:rPr>
      </w:pPr>
    </w:p>
    <w:p w:rsidR="00873A3F" w:rsidRDefault="00234689">
      <w:pPr>
        <w:pStyle w:val="af"/>
        <w:spacing w:after="0" w:line="240" w:lineRule="auto"/>
        <w:ind w:left="0"/>
        <w:jc w:val="center"/>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lastRenderedPageBreak/>
        <w:t>References:</w:t>
      </w:r>
    </w:p>
    <w:p w:rsidR="00873A3F" w:rsidRDefault="00234689">
      <w:pPr>
        <w:pStyle w:val="af"/>
        <w:numPr>
          <w:ilvl w:val="0"/>
          <w:numId w:val="60"/>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lang w:val="en-US"/>
        </w:rPr>
        <w:t xml:space="preserve">Peng, M. and K. Meyer International business. </w:t>
      </w:r>
      <w:r>
        <w:rPr>
          <w:rFonts w:ascii="Times New Roman" w:hAnsi="Times New Roman" w:cs="Times New Roman"/>
          <w:color w:val="1A1A1A" w:themeColor="background1" w:themeShade="1A"/>
          <w:sz w:val="28"/>
          <w:szCs w:val="28"/>
        </w:rPr>
        <w:t xml:space="preserve">London: Cengage Learning, 2014. – 336 p. </w:t>
      </w:r>
    </w:p>
    <w:p w:rsidR="00873A3F" w:rsidRDefault="00234689">
      <w:pPr>
        <w:pStyle w:val="af"/>
        <w:numPr>
          <w:ilvl w:val="0"/>
          <w:numId w:val="60"/>
        </w:numPr>
        <w:tabs>
          <w:tab w:val="left" w:pos="567"/>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Willcocks L. Global business management foundations. Stratford: Steve Brookes Publishing, 2016. – 272 p.  </w:t>
      </w:r>
    </w:p>
    <w:p w:rsidR="00873A3F" w:rsidRDefault="00234689">
      <w:pPr>
        <w:pStyle w:val="af"/>
        <w:numPr>
          <w:ilvl w:val="0"/>
          <w:numId w:val="60"/>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lang w:val="en-US"/>
        </w:rPr>
        <w:t xml:space="preserve">Hill C. International business: competing in the global marketplace. </w:t>
      </w:r>
      <w:r>
        <w:rPr>
          <w:rFonts w:ascii="Times New Roman" w:hAnsi="Times New Roman" w:cs="Times New Roman"/>
          <w:color w:val="1A1A1A" w:themeColor="background1" w:themeShade="1A"/>
          <w:sz w:val="28"/>
          <w:szCs w:val="28"/>
        </w:rPr>
        <w:t>New York: McGraw Hill, 2015. – 480 p.</w:t>
      </w:r>
    </w:p>
    <w:p w:rsidR="00873A3F" w:rsidRDefault="00234689">
      <w:pPr>
        <w:pStyle w:val="af"/>
        <w:numPr>
          <w:ilvl w:val="0"/>
          <w:numId w:val="60"/>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lang w:val="en-US"/>
        </w:rPr>
        <w:t xml:space="preserve">Dunning J., Lundan S. Multinational enterprises and the global economy. </w:t>
      </w:r>
      <w:r>
        <w:rPr>
          <w:rFonts w:ascii="Times New Roman" w:hAnsi="Times New Roman" w:cs="Times New Roman"/>
          <w:color w:val="1A1A1A" w:themeColor="background1" w:themeShade="1A"/>
          <w:sz w:val="28"/>
          <w:szCs w:val="28"/>
        </w:rPr>
        <w:t xml:space="preserve">Cheltenham: Edward Elgar Publishing, 2017. – 224 p. </w:t>
      </w:r>
    </w:p>
    <w:p w:rsidR="00873A3F" w:rsidRDefault="00234689">
      <w:pPr>
        <w:pStyle w:val="af"/>
        <w:numPr>
          <w:ilvl w:val="0"/>
          <w:numId w:val="60"/>
        </w:numPr>
        <w:tabs>
          <w:tab w:val="left" w:pos="567"/>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Mintzberg H. Managing. London: Financial Times/Prentice Hall, 2015. – 304 p. </w:t>
      </w:r>
    </w:p>
    <w:p w:rsidR="00873A3F" w:rsidRDefault="00234689">
      <w:pPr>
        <w:pStyle w:val="af"/>
        <w:numPr>
          <w:ilvl w:val="0"/>
          <w:numId w:val="60"/>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 xml:space="preserve">Темнышова Е.П. Международный менеджмент. М.: ЮРАЙТ, 2015. – 352 c. </w:t>
      </w:r>
    </w:p>
    <w:p w:rsidR="00873A3F" w:rsidRDefault="00234689">
      <w:pPr>
        <w:pStyle w:val="af"/>
        <w:numPr>
          <w:ilvl w:val="0"/>
          <w:numId w:val="60"/>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Индустриально-инновационное развитие экономики Казахстана: теория и практика: Монография / Е. Б. Аймагамбетов [и др.]. - Алматы: Эпиграф. - 2018- 316 с.</w:t>
      </w:r>
    </w:p>
    <w:p w:rsidR="00873A3F" w:rsidRDefault="00234689">
      <w:pPr>
        <w:pStyle w:val="af"/>
        <w:numPr>
          <w:ilvl w:val="0"/>
          <w:numId w:val="60"/>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lang w:val="en-US"/>
        </w:rPr>
        <w:t xml:space="preserve">Bhagwati  J. In defense of globalization. New York: Oxford University Press, 2017.- </w:t>
      </w:r>
      <w:r>
        <w:rPr>
          <w:rFonts w:ascii="Times New Roman" w:hAnsi="Times New Roman" w:cs="Times New Roman"/>
          <w:color w:val="1A1A1A" w:themeColor="background1" w:themeShade="1A"/>
          <w:sz w:val="28"/>
          <w:szCs w:val="28"/>
        </w:rPr>
        <w:t xml:space="preserve">240 p.  </w:t>
      </w:r>
    </w:p>
    <w:p w:rsidR="00873A3F" w:rsidRDefault="00873A3F">
      <w:pPr>
        <w:spacing w:after="0" w:line="240" w:lineRule="auto"/>
        <w:jc w:val="both"/>
        <w:rPr>
          <w:rFonts w:ascii="Times New Roman" w:hAnsi="Times New Roman" w:cs="Times New Roman"/>
          <w:b/>
          <w:color w:val="1A1A1A" w:themeColor="background1" w:themeShade="1A"/>
          <w:sz w:val="28"/>
          <w:szCs w:val="28"/>
          <w:lang w:val="en-US"/>
        </w:rPr>
      </w:pPr>
    </w:p>
    <w:p w:rsidR="00873A3F" w:rsidRDefault="00873A3F">
      <w:pPr>
        <w:spacing w:after="0" w:line="240" w:lineRule="auto"/>
        <w:jc w:val="both"/>
        <w:rPr>
          <w:rFonts w:ascii="Times New Roman" w:hAnsi="Times New Roman" w:cs="Times New Roman"/>
          <w:b/>
          <w:color w:val="1A1A1A" w:themeColor="background1" w:themeShade="1A"/>
          <w:sz w:val="28"/>
          <w:szCs w:val="28"/>
          <w:lang w:val="en-US"/>
        </w:rPr>
      </w:pPr>
    </w:p>
    <w:p w:rsidR="00873A3F" w:rsidRDefault="00234689">
      <w:pPr>
        <w:spacing w:after="0" w:line="240" w:lineRule="auto"/>
        <w:jc w:val="both"/>
        <w:rPr>
          <w:rStyle w:val="FontStyle23"/>
          <w:rFonts w:ascii="Times New Roman" w:hAnsi="Times New Roman" w:cs="Times New Roman"/>
          <w:color w:val="1A1A1A" w:themeColor="background1" w:themeShade="1A"/>
          <w:sz w:val="28"/>
          <w:szCs w:val="28"/>
          <w:lang w:val="en-US"/>
        </w:rPr>
      </w:pPr>
      <w:r>
        <w:rPr>
          <w:rFonts w:ascii="Times New Roman" w:hAnsi="Times New Roman" w:cs="Times New Roman"/>
          <w:b/>
          <w:color w:val="1A1A1A" w:themeColor="background1" w:themeShade="1A"/>
          <w:sz w:val="28"/>
          <w:szCs w:val="28"/>
          <w:lang w:val="en-US"/>
        </w:rPr>
        <w:t>Them 14.</w:t>
      </w:r>
      <w:r>
        <w:rPr>
          <w:rFonts w:ascii="Times New Roman" w:hAnsi="Times New Roman" w:cs="Times New Roman"/>
          <w:bCs/>
          <w:color w:val="1A1A1A" w:themeColor="background1" w:themeShade="1A"/>
          <w:sz w:val="28"/>
          <w:szCs w:val="28"/>
          <w:lang w:val="en-US"/>
        </w:rPr>
        <w:t xml:space="preserve"> </w:t>
      </w:r>
      <w:r>
        <w:rPr>
          <w:rStyle w:val="FontStyle23"/>
          <w:rFonts w:ascii="Times New Roman" w:hAnsi="Times New Roman" w:cs="Times New Roman"/>
          <w:color w:val="1A1A1A" w:themeColor="background1" w:themeShade="1A"/>
          <w:sz w:val="28"/>
          <w:szCs w:val="28"/>
          <w:lang w:val="en-US"/>
        </w:rPr>
        <w:t>Motivation and compensation in international management</w:t>
      </w:r>
    </w:p>
    <w:p w:rsidR="00873A3F" w:rsidRDefault="00873A3F">
      <w:pPr>
        <w:spacing w:after="0" w:line="240" w:lineRule="auto"/>
        <w:ind w:firstLine="567"/>
        <w:jc w:val="both"/>
        <w:rPr>
          <w:rStyle w:val="FontStyle23"/>
          <w:rFonts w:ascii="Times New Roman" w:hAnsi="Times New Roman" w:cs="Times New Roman"/>
          <w:color w:val="1A1A1A" w:themeColor="background1" w:themeShade="1A"/>
          <w:sz w:val="28"/>
          <w:szCs w:val="28"/>
          <w:lang w:val="en-US"/>
        </w:rPr>
      </w:pPr>
    </w:p>
    <w:p w:rsidR="00873A3F" w:rsidRDefault="00234689">
      <w:pPr>
        <w:spacing w:after="0" w:line="240" w:lineRule="auto"/>
        <w:jc w:val="both"/>
        <w:rPr>
          <w:rFonts w:ascii="Times New Roman" w:hAnsi="Times New Roman" w:cs="Times New Roman"/>
          <w:snapToGrid w:val="0"/>
          <w:color w:val="1A1A1A" w:themeColor="background1" w:themeShade="1A"/>
          <w:sz w:val="28"/>
          <w:szCs w:val="28"/>
          <w:lang w:val="en-US"/>
        </w:rPr>
      </w:pPr>
      <w:r>
        <w:rPr>
          <w:rFonts w:ascii="Times New Roman" w:hAnsi="Times New Roman" w:cs="Times New Roman"/>
          <w:snapToGrid w:val="0"/>
          <w:color w:val="1A1A1A" w:themeColor="background1" w:themeShade="1A"/>
          <w:sz w:val="28"/>
          <w:szCs w:val="28"/>
          <w:lang w:val="en-US"/>
        </w:rPr>
        <w:t xml:space="preserve">1.Staff motivation. </w:t>
      </w:r>
    </w:p>
    <w:p w:rsidR="00873A3F" w:rsidRDefault="00234689">
      <w:pPr>
        <w:spacing w:after="0" w:line="240" w:lineRule="auto"/>
        <w:jc w:val="both"/>
        <w:rPr>
          <w:rFonts w:ascii="Times New Roman" w:hAnsi="Times New Roman" w:cs="Times New Roman"/>
          <w:snapToGrid w:val="0"/>
          <w:color w:val="1A1A1A" w:themeColor="background1" w:themeShade="1A"/>
          <w:sz w:val="28"/>
          <w:szCs w:val="28"/>
          <w:lang w:val="en-US"/>
        </w:rPr>
      </w:pPr>
      <w:r>
        <w:rPr>
          <w:rFonts w:ascii="Times New Roman" w:hAnsi="Times New Roman" w:cs="Times New Roman"/>
          <w:snapToGrid w:val="0"/>
          <w:color w:val="1A1A1A" w:themeColor="background1" w:themeShade="1A"/>
          <w:sz w:val="28"/>
          <w:szCs w:val="28"/>
          <w:lang w:val="en-US"/>
        </w:rPr>
        <w:t xml:space="preserve">2.Motivating programs in international business: design of work tasks, new methods of labor rewarding. </w:t>
      </w:r>
    </w:p>
    <w:p w:rsidR="00873A3F" w:rsidRDefault="00234689">
      <w:pPr>
        <w:spacing w:after="0" w:line="240" w:lineRule="auto"/>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3.Developing staff adherence strategy</w:t>
      </w:r>
    </w:p>
    <w:p w:rsidR="00873A3F" w:rsidRDefault="00873A3F">
      <w:pPr>
        <w:spacing w:after="0" w:line="240" w:lineRule="auto"/>
        <w:jc w:val="both"/>
        <w:rPr>
          <w:rFonts w:ascii="Times New Roman" w:hAnsi="Times New Roman" w:cs="Times New Roman"/>
          <w:b/>
          <w:color w:val="1A1A1A" w:themeColor="background1" w:themeShade="1A"/>
          <w:sz w:val="28"/>
          <w:szCs w:val="28"/>
          <w:lang w:val="en-US"/>
        </w:rPr>
      </w:pPr>
    </w:p>
    <w:p w:rsidR="00873A3F" w:rsidRDefault="00234689">
      <w:pPr>
        <w:spacing w:after="0" w:line="240" w:lineRule="auto"/>
        <w:jc w:val="both"/>
        <w:rPr>
          <w:rFonts w:ascii="Times New Roman" w:hAnsi="Times New Roman" w:cs="Times New Roman"/>
          <w:color w:val="1A1A1A" w:themeColor="background1" w:themeShade="1A"/>
          <w:sz w:val="28"/>
          <w:szCs w:val="28"/>
          <w:lang w:val="en-US"/>
        </w:rPr>
      </w:pPr>
      <w:r>
        <w:rPr>
          <w:rFonts w:ascii="Times New Roman" w:hAnsi="Times New Roman" w:cs="Times New Roman"/>
          <w:b/>
          <w:color w:val="1A1A1A" w:themeColor="background1" w:themeShade="1A"/>
          <w:sz w:val="28"/>
          <w:szCs w:val="28"/>
          <w:lang w:val="en-US"/>
        </w:rPr>
        <w:t>1.</w:t>
      </w:r>
      <w:r>
        <w:rPr>
          <w:rFonts w:ascii="Times New Roman" w:hAnsi="Times New Roman" w:cs="Times New Roman"/>
          <w:color w:val="1A1A1A" w:themeColor="background1" w:themeShade="1A"/>
          <w:sz w:val="28"/>
          <w:szCs w:val="28"/>
          <w:lang w:val="en-US"/>
        </w:rPr>
        <w:t xml:space="preserve"> Personnel motivation is the best way to increase the success of the company. The success, and most importantly, the arrival of any commercial structure directly depends on the desire of each individual employee. A properly motivated employee increases labor productivity, and working at an accelerated pace can increase overall growth.</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Understanding the basics of how to encourage employees to increase their contribution to achieving the goals of the enterprise becomes a powerful tool for the leader. Investing in personnel can bring results no less than financial investments provide, you only need to correctly calculate the force application vectors and consistently introduce the developed principles and approaches into the management process.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Mistakes made by management can turn the process of work into a waste of time, which ultimately translates into lower performance, reduced competitiveness and, as a result, the complete collapse of any, even the most promising, undertaking. Therefore, first of all, you need to understand what you can’t do.</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For each person, motivation is the main driving force, if we do something, then we already want something. And, on the contrary, if we have to do work that </w:t>
      </w:r>
      <w:r>
        <w:rPr>
          <w:rFonts w:ascii="Times New Roman" w:hAnsi="Times New Roman" w:cs="Times New Roman"/>
          <w:color w:val="1A1A1A" w:themeColor="background1" w:themeShade="1A"/>
          <w:sz w:val="28"/>
          <w:szCs w:val="28"/>
          <w:lang w:val="en-US"/>
        </w:rPr>
        <w:lastRenderedPageBreak/>
        <w:t>is not supported by desire, we will do it through force with the corresponding result. But just as there are no absolutely identical people, there are no completely similar desires. Therefore, what will motivate one to work at full strength, the second will not interest anyone.</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Therefore, there are no principles that are ideal for everyone. For example, there is one of the often proposed ways to increase employee interest in results, which may seem ideal: remuneration not at a specific rate, but as a percentage of profit. But there are so many executing people. They can remarkably cope with clearly defined tasks, but are completely lost if they require personal initiative. At the same time, workers with opposing psychological attitudes are completely incapable of acting within a clear framework.</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Meanwhile, there is always work that is best suited to the first or second type. And one of the main personnel errors is that the employee is assigned an activity that is completely unsuitable for his psycho type. At the same time, if you set specific tasks for the former and explain exactly what he should do, and assign the latter to positions that provide a certain freedom, the productivity of both will increase significantly.</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The main meaning of this principle is that when choosing a method of motivation, one should rely on a person’s personality, and not automatically use the same methods for all employees. Therefore, even after familiarizing yourself with the misuse of motivation or with the principles on which the right approach is based, the personality of a particular employee should be taken into account.</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It consists in the fact that the head does not want to admit the fact: the success of the company depends not only on the knowledge and experience of employees, but also on their desire to carry out the assigned work.</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This is especially important in the field that relates to the service sector, in which much depends on the level of interaction between the employee and the client. No instructions can foresee situations that arise in personal communication, and it is impossible to force a person to work in the service sector or in a service of high quality, if he himself does not have such a desire.</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Personnel acting strictly according to the instructions, not wishing to take responsibility and take initiative, will inevitably lead the company to the loss of the client and, consequently, profit. There is no way to force a person to be proactive, he must really want it. And only the right motivation can help.</w:t>
      </w:r>
    </w:p>
    <w:p w:rsidR="00873A3F" w:rsidRDefault="00234689">
      <w:pPr>
        <w:spacing w:after="0" w:line="240" w:lineRule="auto"/>
        <w:jc w:val="both"/>
        <w:rPr>
          <w:rFonts w:ascii="Times New Roman" w:hAnsi="Times New Roman" w:cs="Times New Roman"/>
          <w:color w:val="1A1A1A" w:themeColor="background1" w:themeShade="1A"/>
          <w:sz w:val="28"/>
          <w:szCs w:val="28"/>
          <w:lang w:val="en-US"/>
        </w:rPr>
      </w:pPr>
      <w:r>
        <w:rPr>
          <w:rFonts w:ascii="Times New Roman" w:hAnsi="Times New Roman" w:cs="Times New Roman"/>
          <w:b/>
          <w:color w:val="1A1A1A" w:themeColor="background1" w:themeShade="1A"/>
          <w:sz w:val="28"/>
          <w:szCs w:val="28"/>
          <w:lang w:val="en-US"/>
        </w:rPr>
        <w:t>2.</w:t>
      </w:r>
      <w:r>
        <w:rPr>
          <w:rFonts w:ascii="Times New Roman" w:hAnsi="Times New Roman" w:cs="Times New Roman"/>
          <w:color w:val="1A1A1A" w:themeColor="background1" w:themeShade="1A"/>
          <w:sz w:val="28"/>
          <w:szCs w:val="28"/>
          <w:lang w:val="en-US"/>
        </w:rPr>
        <w:t xml:space="preserve"> First, adherence needs to be recognized when developing a strategy. Management can declare that everyone can get successful work from the organization.</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However, this can lead to difficulties if they are convinced that success depends on actions such as reducing investment, reducing size, reducing labor costs and employment, tightening production standards or external control. guides. When using values, it is important not to impose them on employees. They should participate in discussions and discussions. This will avoid what K. Legge (Legge, 1989) is called "co-optation." The involvement of workers makes sense, therefore, </w:t>
      </w:r>
      <w:r>
        <w:rPr>
          <w:rFonts w:ascii="Times New Roman" w:hAnsi="Times New Roman" w:cs="Times New Roman"/>
          <w:color w:val="1A1A1A" w:themeColor="background1" w:themeShade="1A"/>
          <w:sz w:val="28"/>
          <w:szCs w:val="28"/>
          <w:lang w:val="en-US"/>
        </w:rPr>
        <w:lastRenderedPageBreak/>
        <w:t>in this case, they are more likely to consider these values ​​as their own and were guided by them in practice.</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Secondly, it means that it suppresses flexibility, creativity and the ability to adapt to change. Strategies should be defined broadly and they should be changed as the case may be. In order to ensure efficiency and quality.</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In the struggle to increase commitment. Management can focus on continuing education, continuing education and increasing their dedication. This can increase job satisfaction, but it has not been proven that a higher level of satisfaction increases efficiency. Management can create an environment in which motivation, therefore, and efficiency will increase. But this is not a guarantee that this will happen if it strives for such specific values ​​as quality.</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And finally, due to organizational behavior. This should be not only organizations, but also ways to influence behavior and establish permanent values. Good management practice is to define your expectations regarding goals and normal performance. Best management practice is to discuss and agree on these goals and standards with employees.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Offer a positive psychological contract, treating employees as interested parties, relying on consent and cooperation, rather than on control and coercion, and paying attention to providing training opportunities, development and career growth. </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•Advise and participate in partnerships with unions. Agreements should emphasize unity of purpose, common approaches to working together, and the importance of giving employees the right to vote on issues that affect them.</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 Recommend and participate in achieving a common status for all employees (this is often included in a partnership agreement) in order to end the “us and him” culture. </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•Encourage management to proclaim a “job security” policy and ensure that measures are taken to avoid cuts without the consent of workers. </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•Develop processes for managing performance indicators so as to give the goals of the organization and workers the same direction. </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•Advise on opportunities to strengthen the identification of employees with the company. A possible solution would be rewards related to organizational performance.</w:t>
      </w:r>
    </w:p>
    <w:p w:rsidR="00873A3F" w:rsidRDefault="00234689">
      <w:pPr>
        <w:spacing w:after="0" w:line="240" w:lineRule="auto"/>
        <w:jc w:val="both"/>
        <w:rPr>
          <w:rFonts w:ascii="Times New Roman" w:hAnsi="Times New Roman" w:cs="Times New Roman"/>
          <w:color w:val="1A1A1A" w:themeColor="background1" w:themeShade="1A"/>
          <w:sz w:val="28"/>
          <w:szCs w:val="28"/>
          <w:lang w:val="en-US"/>
        </w:rPr>
      </w:pPr>
      <w:r>
        <w:rPr>
          <w:rFonts w:ascii="Times New Roman" w:hAnsi="Times New Roman" w:cs="Times New Roman"/>
          <w:b/>
          <w:color w:val="1A1A1A" w:themeColor="background1" w:themeShade="1A"/>
          <w:sz w:val="28"/>
          <w:szCs w:val="28"/>
          <w:lang w:val="en-US"/>
        </w:rPr>
        <w:t>3.</w:t>
      </w:r>
      <w:r>
        <w:rPr>
          <w:rFonts w:ascii="Times New Roman" w:hAnsi="Times New Roman" w:cs="Times New Roman"/>
          <w:color w:val="1A1A1A" w:themeColor="background1" w:themeShade="1A"/>
          <w:sz w:val="28"/>
          <w:szCs w:val="28"/>
          <w:lang w:val="en-US"/>
        </w:rPr>
        <w:t xml:space="preserve"> The social package today is one of the effective methods of attracting and retaining personnel and, of course, many companies today provide an expanded list of benefits and compensations. Nevertheless, the question of relevance and involvement in the social package is open. Answering this question, respondents could choose no more than 3 proposed options or indicate their own.</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The most popular for respondents were training events and white wages, which indicates an increase in the civilization of the labor market. 56% of respondents said that this is due to the remoteness of most large enterprises from the central city.</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lastRenderedPageBreak/>
        <w:t>An indicator such as white wages (47%). 45% of respondents interested in catering at the expense of the enterprise. Despite the popularity of such benefits as VHI, only 16% of respondents noted it as one of the most valuable securities.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It should be noted that pension insurance programs are, of course, still in little demand. We must take into account the possibility of including them in a social package.</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Since the money factor is dominant for motivation, it is interesting to assess what employees in Russia are willing to put up with if they are completely satisfied with their salaries. Most of the respondents said they were ready to agree with Routine at work (38%) and Regular Processing (37%). For 21% of respondents in this case, it is unimportant Lack of career growth. 16% turn a blind eye to informal employment, and 15% to the lack of social guarantees. 6% of respondents will tolerate Bad relationships in the team, and 4% - Bad relationships with management. Another 4% for the sake of money are ready to put up with any negative phenomena at work.</w:t>
      </w:r>
    </w:p>
    <w:p w:rsidR="00873A3F" w:rsidRDefault="00873A3F">
      <w:pPr>
        <w:spacing w:after="0" w:line="240" w:lineRule="auto"/>
        <w:ind w:firstLine="567"/>
        <w:jc w:val="center"/>
        <w:rPr>
          <w:rFonts w:ascii="Times New Roman" w:hAnsi="Times New Roman" w:cs="Times New Roman"/>
          <w:color w:val="1A1A1A" w:themeColor="background1" w:themeShade="1A"/>
          <w:sz w:val="28"/>
          <w:szCs w:val="28"/>
          <w:lang w:val="en-US"/>
        </w:rPr>
      </w:pPr>
    </w:p>
    <w:p w:rsidR="00873A3F" w:rsidRDefault="00234689">
      <w:pPr>
        <w:spacing w:after="0" w:line="240" w:lineRule="auto"/>
        <w:ind w:firstLine="567"/>
        <w:jc w:val="center"/>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Questions:</w:t>
      </w:r>
    </w:p>
    <w:p w:rsidR="00873A3F" w:rsidRDefault="00234689">
      <w:pPr>
        <w:pStyle w:val="af"/>
        <w:numPr>
          <w:ilvl w:val="0"/>
          <w:numId w:val="61"/>
        </w:numPr>
        <w:tabs>
          <w:tab w:val="left" w:pos="567"/>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shd w:val="clear" w:color="auto" w:fill="FFFFFF"/>
          <w:lang w:val="en-US"/>
        </w:rPr>
        <w:t> </w:t>
      </w:r>
      <w:hyperlink r:id="rId218" w:history="1">
        <w:r>
          <w:rPr>
            <w:rStyle w:val="ac"/>
            <w:rFonts w:ascii="Times New Roman" w:hAnsi="Times New Roman" w:cs="Times New Roman"/>
            <w:color w:val="1A1A1A" w:themeColor="background1" w:themeShade="1A"/>
            <w:sz w:val="28"/>
            <w:szCs w:val="28"/>
            <w:u w:val="none"/>
            <w:shd w:val="clear" w:color="auto" w:fill="FFFFFF"/>
            <w:lang w:val="en-US"/>
          </w:rPr>
          <w:t>How do you keep your staff motivated?</w:t>
        </w:r>
      </w:hyperlink>
    </w:p>
    <w:p w:rsidR="00873A3F" w:rsidRDefault="00A36E52">
      <w:pPr>
        <w:pStyle w:val="af"/>
        <w:numPr>
          <w:ilvl w:val="0"/>
          <w:numId w:val="61"/>
        </w:numPr>
        <w:tabs>
          <w:tab w:val="left" w:pos="567"/>
        </w:tabs>
        <w:spacing w:after="0" w:line="240" w:lineRule="auto"/>
        <w:ind w:left="0" w:firstLine="0"/>
        <w:jc w:val="both"/>
        <w:rPr>
          <w:rFonts w:ascii="Times New Roman" w:hAnsi="Times New Roman" w:cs="Times New Roman"/>
          <w:color w:val="1A1A1A" w:themeColor="background1" w:themeShade="1A"/>
          <w:sz w:val="28"/>
          <w:szCs w:val="28"/>
          <w:lang w:val="en-US"/>
        </w:rPr>
      </w:pPr>
      <w:hyperlink r:id="rId219" w:history="1">
        <w:r w:rsidR="00234689">
          <w:rPr>
            <w:rStyle w:val="ac"/>
            <w:rFonts w:ascii="Times New Roman" w:hAnsi="Times New Roman" w:cs="Times New Roman"/>
            <w:color w:val="1A1A1A" w:themeColor="background1" w:themeShade="1A"/>
            <w:sz w:val="28"/>
            <w:szCs w:val="28"/>
            <w:u w:val="none"/>
            <w:shd w:val="clear" w:color="auto" w:fill="FFFFFF"/>
            <w:lang w:val="en-US"/>
          </w:rPr>
          <w:t>Why is participation important in a team?</w:t>
        </w:r>
      </w:hyperlink>
    </w:p>
    <w:p w:rsidR="00873A3F" w:rsidRDefault="00A36E52">
      <w:pPr>
        <w:pStyle w:val="af"/>
        <w:numPr>
          <w:ilvl w:val="0"/>
          <w:numId w:val="61"/>
        </w:numPr>
        <w:tabs>
          <w:tab w:val="left" w:pos="567"/>
        </w:tabs>
        <w:spacing w:after="0" w:line="240" w:lineRule="auto"/>
        <w:ind w:left="0" w:firstLine="0"/>
        <w:jc w:val="both"/>
        <w:rPr>
          <w:rFonts w:ascii="Times New Roman" w:hAnsi="Times New Roman" w:cs="Times New Roman"/>
          <w:color w:val="1A1A1A" w:themeColor="background1" w:themeShade="1A"/>
          <w:sz w:val="28"/>
          <w:szCs w:val="28"/>
          <w:lang w:val="en-US"/>
        </w:rPr>
      </w:pPr>
      <w:hyperlink r:id="rId220" w:history="1">
        <w:r w:rsidR="00234689">
          <w:rPr>
            <w:rStyle w:val="ac"/>
            <w:rFonts w:ascii="Times New Roman" w:hAnsi="Times New Roman" w:cs="Times New Roman"/>
            <w:color w:val="1A1A1A" w:themeColor="background1" w:themeShade="1A"/>
            <w:sz w:val="28"/>
            <w:szCs w:val="28"/>
            <w:u w:val="none"/>
            <w:shd w:val="clear" w:color="auto" w:fill="FFFFFF"/>
            <w:lang w:val="en-US"/>
          </w:rPr>
          <w:t>What is a staffing strategy?</w:t>
        </w:r>
      </w:hyperlink>
    </w:p>
    <w:p w:rsidR="00873A3F" w:rsidRDefault="00873A3F">
      <w:pPr>
        <w:spacing w:after="0" w:line="240" w:lineRule="auto"/>
        <w:ind w:firstLine="567"/>
        <w:jc w:val="both"/>
        <w:rPr>
          <w:rFonts w:ascii="Times New Roman" w:hAnsi="Times New Roman" w:cs="Times New Roman"/>
          <w:color w:val="1A1A1A" w:themeColor="background1" w:themeShade="1A"/>
          <w:sz w:val="28"/>
          <w:szCs w:val="28"/>
          <w:lang w:val="en-US"/>
        </w:rPr>
      </w:pPr>
    </w:p>
    <w:p w:rsidR="00873A3F" w:rsidRDefault="00873A3F">
      <w:pPr>
        <w:spacing w:after="0" w:line="240" w:lineRule="auto"/>
        <w:ind w:firstLine="567"/>
        <w:jc w:val="both"/>
        <w:rPr>
          <w:rFonts w:ascii="Times New Roman" w:hAnsi="Times New Roman" w:cs="Times New Roman"/>
          <w:color w:val="1A1A1A" w:themeColor="background1" w:themeShade="1A"/>
          <w:sz w:val="28"/>
          <w:szCs w:val="28"/>
          <w:lang w:val="en-US"/>
        </w:rPr>
      </w:pPr>
    </w:p>
    <w:p w:rsidR="00873A3F" w:rsidRDefault="00234689">
      <w:pPr>
        <w:pStyle w:val="af"/>
        <w:spacing w:after="0" w:line="240" w:lineRule="auto"/>
        <w:ind w:left="0"/>
        <w:jc w:val="center"/>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References:</w:t>
      </w:r>
    </w:p>
    <w:p w:rsidR="00873A3F" w:rsidRDefault="00234689">
      <w:pPr>
        <w:pStyle w:val="af"/>
        <w:numPr>
          <w:ilvl w:val="0"/>
          <w:numId w:val="62"/>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lang w:val="en-US"/>
        </w:rPr>
        <w:t xml:space="preserve">Peng, M. and K. Meyer International business. </w:t>
      </w:r>
      <w:r>
        <w:rPr>
          <w:rFonts w:ascii="Times New Roman" w:hAnsi="Times New Roman" w:cs="Times New Roman"/>
          <w:color w:val="1A1A1A" w:themeColor="background1" w:themeShade="1A"/>
          <w:sz w:val="28"/>
          <w:szCs w:val="28"/>
        </w:rPr>
        <w:t xml:space="preserve">London: Cengage Learning, 2014. – 336 p. </w:t>
      </w:r>
    </w:p>
    <w:p w:rsidR="00873A3F" w:rsidRDefault="00234689">
      <w:pPr>
        <w:pStyle w:val="af"/>
        <w:numPr>
          <w:ilvl w:val="0"/>
          <w:numId w:val="62"/>
        </w:numPr>
        <w:tabs>
          <w:tab w:val="left" w:pos="567"/>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Willcocks L. Global business management foundations. Stratford: Steve Brookes Publishing, 2016. – 272 p.  </w:t>
      </w:r>
    </w:p>
    <w:p w:rsidR="00873A3F" w:rsidRDefault="00234689">
      <w:pPr>
        <w:pStyle w:val="af"/>
        <w:numPr>
          <w:ilvl w:val="0"/>
          <w:numId w:val="62"/>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lang w:val="en-US"/>
        </w:rPr>
        <w:t xml:space="preserve">Hill C. International business: competing in the global marketplace. </w:t>
      </w:r>
      <w:r>
        <w:rPr>
          <w:rFonts w:ascii="Times New Roman" w:hAnsi="Times New Roman" w:cs="Times New Roman"/>
          <w:color w:val="1A1A1A" w:themeColor="background1" w:themeShade="1A"/>
          <w:sz w:val="28"/>
          <w:szCs w:val="28"/>
        </w:rPr>
        <w:t>New York: McGraw Hill, 2015. – 480 p.</w:t>
      </w:r>
    </w:p>
    <w:p w:rsidR="00873A3F" w:rsidRDefault="00234689">
      <w:pPr>
        <w:pStyle w:val="af"/>
        <w:numPr>
          <w:ilvl w:val="0"/>
          <w:numId w:val="62"/>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lang w:val="en-US"/>
        </w:rPr>
        <w:t xml:space="preserve">Dunning J., Lundan S. Multinational enterprises and the global economy. </w:t>
      </w:r>
      <w:r>
        <w:rPr>
          <w:rFonts w:ascii="Times New Roman" w:hAnsi="Times New Roman" w:cs="Times New Roman"/>
          <w:color w:val="1A1A1A" w:themeColor="background1" w:themeShade="1A"/>
          <w:sz w:val="28"/>
          <w:szCs w:val="28"/>
        </w:rPr>
        <w:t xml:space="preserve">Cheltenham: Edward Elgar Publishing, 2017. – 224 p. </w:t>
      </w:r>
    </w:p>
    <w:p w:rsidR="00873A3F" w:rsidRDefault="00234689">
      <w:pPr>
        <w:pStyle w:val="af"/>
        <w:numPr>
          <w:ilvl w:val="0"/>
          <w:numId w:val="62"/>
        </w:numPr>
        <w:tabs>
          <w:tab w:val="left" w:pos="567"/>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Mintzberg H. Managing. London: Financial Times/Prentice Hall, 2015. – 304 p. </w:t>
      </w:r>
    </w:p>
    <w:p w:rsidR="00873A3F" w:rsidRDefault="00234689">
      <w:pPr>
        <w:pStyle w:val="af"/>
        <w:numPr>
          <w:ilvl w:val="0"/>
          <w:numId w:val="62"/>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 xml:space="preserve">Темнышова Е.П. Международный менеджмент. М.: ЮРАЙТ, 2015. – 352 c. </w:t>
      </w:r>
    </w:p>
    <w:p w:rsidR="00873A3F" w:rsidRDefault="00234689">
      <w:pPr>
        <w:pStyle w:val="af"/>
        <w:numPr>
          <w:ilvl w:val="0"/>
          <w:numId w:val="62"/>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Индустриально-инновационное развитие экономики Казахстана: теория и практика: Монография / Е. Б. Аймагамбетов [и др.]. - Алматы: Эпиграф. - 2018- 316 с.</w:t>
      </w:r>
    </w:p>
    <w:p w:rsidR="00873A3F" w:rsidRDefault="00234689">
      <w:pPr>
        <w:pStyle w:val="af"/>
        <w:numPr>
          <w:ilvl w:val="0"/>
          <w:numId w:val="62"/>
        </w:numPr>
        <w:tabs>
          <w:tab w:val="left" w:pos="567"/>
        </w:tabs>
        <w:spacing w:after="0" w:line="240" w:lineRule="auto"/>
        <w:ind w:left="0" w:firstLine="0"/>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lang w:val="en-US"/>
        </w:rPr>
        <w:t xml:space="preserve">Bhagwati  J. In defense of globalization. New York: Oxford University Press, 2017.- </w:t>
      </w:r>
      <w:r>
        <w:rPr>
          <w:rFonts w:ascii="Times New Roman" w:hAnsi="Times New Roman" w:cs="Times New Roman"/>
          <w:color w:val="1A1A1A" w:themeColor="background1" w:themeShade="1A"/>
          <w:sz w:val="28"/>
          <w:szCs w:val="28"/>
        </w:rPr>
        <w:t xml:space="preserve">240 p.  </w:t>
      </w:r>
    </w:p>
    <w:p w:rsidR="00873A3F" w:rsidRDefault="00873A3F">
      <w:pPr>
        <w:spacing w:after="0" w:line="240" w:lineRule="auto"/>
        <w:ind w:firstLine="567"/>
        <w:jc w:val="both"/>
        <w:rPr>
          <w:rFonts w:ascii="Times New Roman" w:hAnsi="Times New Roman" w:cs="Times New Roman"/>
          <w:color w:val="1A1A1A" w:themeColor="background1" w:themeShade="1A"/>
          <w:sz w:val="28"/>
          <w:szCs w:val="28"/>
          <w:lang w:val="en-US"/>
        </w:rPr>
      </w:pPr>
    </w:p>
    <w:p w:rsidR="00873A3F" w:rsidRDefault="00873A3F">
      <w:pPr>
        <w:spacing w:after="0" w:line="240" w:lineRule="auto"/>
        <w:ind w:firstLine="567"/>
        <w:jc w:val="both"/>
        <w:rPr>
          <w:rFonts w:ascii="Times New Roman" w:hAnsi="Times New Roman" w:cs="Times New Roman"/>
          <w:color w:val="1A1A1A" w:themeColor="background1" w:themeShade="1A"/>
          <w:sz w:val="28"/>
          <w:szCs w:val="28"/>
          <w:lang w:val="en-US"/>
        </w:rPr>
      </w:pPr>
    </w:p>
    <w:p w:rsidR="00873A3F" w:rsidRDefault="00873A3F">
      <w:pPr>
        <w:spacing w:after="0" w:line="240" w:lineRule="auto"/>
        <w:ind w:firstLine="567"/>
        <w:jc w:val="both"/>
        <w:rPr>
          <w:rFonts w:ascii="Times New Roman" w:hAnsi="Times New Roman" w:cs="Times New Roman"/>
          <w:color w:val="1A1A1A" w:themeColor="background1" w:themeShade="1A"/>
          <w:sz w:val="28"/>
          <w:szCs w:val="28"/>
          <w:lang w:val="en-US"/>
        </w:rPr>
      </w:pPr>
    </w:p>
    <w:p w:rsidR="00873A3F" w:rsidRDefault="00873A3F">
      <w:pPr>
        <w:spacing w:after="0" w:line="240" w:lineRule="auto"/>
        <w:ind w:firstLine="567"/>
        <w:jc w:val="both"/>
        <w:rPr>
          <w:rFonts w:ascii="Times New Roman" w:hAnsi="Times New Roman" w:cs="Times New Roman"/>
          <w:color w:val="1A1A1A" w:themeColor="background1" w:themeShade="1A"/>
          <w:sz w:val="28"/>
          <w:szCs w:val="28"/>
          <w:lang w:val="en-US"/>
        </w:rPr>
      </w:pPr>
    </w:p>
    <w:p w:rsidR="00873A3F" w:rsidRDefault="00234689">
      <w:pPr>
        <w:widowControl w:val="0"/>
        <w:spacing w:after="0" w:line="240" w:lineRule="auto"/>
        <w:jc w:val="both"/>
        <w:rPr>
          <w:rStyle w:val="FontStyle23"/>
          <w:rFonts w:ascii="Times New Roman" w:hAnsi="Times New Roman" w:cs="Times New Roman"/>
          <w:color w:val="1A1A1A" w:themeColor="background1" w:themeShade="1A"/>
          <w:sz w:val="28"/>
          <w:szCs w:val="28"/>
          <w:lang w:val="en-US"/>
        </w:rPr>
      </w:pPr>
      <w:r>
        <w:rPr>
          <w:rFonts w:ascii="Times New Roman" w:hAnsi="Times New Roman" w:cs="Times New Roman"/>
          <w:b/>
          <w:color w:val="1A1A1A" w:themeColor="background1" w:themeShade="1A"/>
          <w:sz w:val="28"/>
          <w:szCs w:val="28"/>
          <w:lang w:val="en-US"/>
        </w:rPr>
        <w:lastRenderedPageBreak/>
        <w:t xml:space="preserve">Theme </w:t>
      </w:r>
      <w:r>
        <w:rPr>
          <w:rFonts w:ascii="Times New Roman" w:hAnsi="Times New Roman" w:cs="Times New Roman"/>
          <w:b/>
          <w:color w:val="1A1A1A" w:themeColor="background1" w:themeShade="1A"/>
          <w:sz w:val="28"/>
          <w:szCs w:val="28"/>
          <w:lang w:val="kk-KZ"/>
        </w:rPr>
        <w:t>15:</w:t>
      </w:r>
      <w:r>
        <w:rPr>
          <w:rFonts w:ascii="Times New Roman" w:hAnsi="Times New Roman" w:cs="Times New Roman"/>
          <w:b/>
          <w:color w:val="1A1A1A" w:themeColor="background1" w:themeShade="1A"/>
          <w:sz w:val="28"/>
          <w:szCs w:val="28"/>
          <w:lang w:val="en-US"/>
        </w:rPr>
        <w:t xml:space="preserve"> </w:t>
      </w:r>
      <w:r>
        <w:rPr>
          <w:rFonts w:ascii="Times New Roman" w:hAnsi="Times New Roman" w:cs="Times New Roman"/>
          <w:b/>
          <w:bCs/>
          <w:color w:val="1A1A1A" w:themeColor="background1" w:themeShade="1A"/>
          <w:sz w:val="28"/>
          <w:szCs w:val="28"/>
          <w:lang w:val="en-US"/>
        </w:rPr>
        <w:t xml:space="preserve"> </w:t>
      </w:r>
      <w:r>
        <w:rPr>
          <w:rStyle w:val="FontStyle23"/>
          <w:rFonts w:ascii="Times New Roman" w:hAnsi="Times New Roman" w:cs="Times New Roman"/>
          <w:color w:val="1A1A1A" w:themeColor="background1" w:themeShade="1A"/>
          <w:sz w:val="28"/>
          <w:szCs w:val="28"/>
          <w:lang w:val="en-US"/>
        </w:rPr>
        <w:t>Global sourcing of production and services</w:t>
      </w:r>
    </w:p>
    <w:p w:rsidR="00873A3F" w:rsidRDefault="00234689">
      <w:pPr>
        <w:pStyle w:val="af"/>
        <w:numPr>
          <w:ilvl w:val="0"/>
          <w:numId w:val="63"/>
        </w:numPr>
        <w:tabs>
          <w:tab w:val="left" w:pos="426"/>
        </w:tabs>
        <w:spacing w:after="0" w:line="240" w:lineRule="auto"/>
        <w:ind w:left="0" w:firstLine="0"/>
        <w:jc w:val="both"/>
        <w:rPr>
          <w:rStyle w:val="FontStyle25"/>
          <w:rFonts w:ascii="Times New Roman" w:hAnsi="Times New Roman" w:cs="Times New Roman"/>
          <w:color w:val="1A1A1A" w:themeColor="background1" w:themeShade="1A"/>
          <w:sz w:val="28"/>
          <w:szCs w:val="28"/>
          <w:lang w:val="en-US"/>
        </w:rPr>
      </w:pPr>
      <w:r>
        <w:rPr>
          <w:rStyle w:val="FontStyle25"/>
          <w:rFonts w:ascii="Times New Roman" w:hAnsi="Times New Roman" w:cs="Times New Roman"/>
          <w:color w:val="1A1A1A" w:themeColor="background1" w:themeShade="1A"/>
          <w:sz w:val="28"/>
          <w:szCs w:val="28"/>
          <w:lang w:val="en-US"/>
        </w:rPr>
        <w:t>Global sourcing choices.</w:t>
      </w:r>
    </w:p>
    <w:p w:rsidR="00873A3F" w:rsidRDefault="00234689">
      <w:pPr>
        <w:pStyle w:val="af"/>
        <w:numPr>
          <w:ilvl w:val="0"/>
          <w:numId w:val="63"/>
        </w:numPr>
        <w:tabs>
          <w:tab w:val="left" w:pos="426"/>
        </w:tabs>
        <w:spacing w:after="0" w:line="240" w:lineRule="auto"/>
        <w:ind w:left="0" w:firstLine="0"/>
        <w:jc w:val="both"/>
        <w:rPr>
          <w:rStyle w:val="FontStyle25"/>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International product life cycle.  </w:t>
      </w:r>
      <w:r>
        <w:rPr>
          <w:rStyle w:val="FontStyle25"/>
          <w:rFonts w:ascii="Times New Roman" w:hAnsi="Times New Roman" w:cs="Times New Roman"/>
          <w:color w:val="1A1A1A" w:themeColor="background1" w:themeShade="1A"/>
          <w:sz w:val="28"/>
          <w:szCs w:val="28"/>
          <w:lang w:val="en-US"/>
        </w:rPr>
        <w:t xml:space="preserve"> </w:t>
      </w:r>
    </w:p>
    <w:p w:rsidR="00873A3F" w:rsidRDefault="00234689">
      <w:pPr>
        <w:pStyle w:val="af"/>
        <w:numPr>
          <w:ilvl w:val="0"/>
          <w:numId w:val="63"/>
        </w:numPr>
        <w:tabs>
          <w:tab w:val="left" w:pos="426"/>
        </w:tabs>
        <w:spacing w:after="0" w:line="240" w:lineRule="auto"/>
        <w:ind w:left="0" w:firstLine="0"/>
        <w:jc w:val="both"/>
        <w:rPr>
          <w:rStyle w:val="FontStyle25"/>
          <w:rFonts w:ascii="Times New Roman" w:hAnsi="Times New Roman" w:cs="Times New Roman"/>
          <w:color w:val="1A1A1A" w:themeColor="background1" w:themeShade="1A"/>
          <w:sz w:val="28"/>
          <w:szCs w:val="28"/>
          <w:lang w:val="en-US"/>
        </w:rPr>
      </w:pPr>
      <w:r>
        <w:rPr>
          <w:rStyle w:val="FontStyle25"/>
          <w:rFonts w:ascii="Times New Roman" w:hAnsi="Times New Roman" w:cs="Times New Roman"/>
          <w:color w:val="1A1A1A" w:themeColor="background1" w:themeShade="1A"/>
          <w:sz w:val="28"/>
          <w:szCs w:val="28"/>
          <w:lang w:val="en-US"/>
        </w:rPr>
        <w:t>Sourcing of business services.</w:t>
      </w:r>
    </w:p>
    <w:p w:rsidR="00873A3F" w:rsidRDefault="00873A3F">
      <w:pPr>
        <w:pStyle w:val="para"/>
        <w:spacing w:before="0" w:beforeAutospacing="0" w:after="0" w:afterAutospacing="0"/>
        <w:jc w:val="both"/>
        <w:rPr>
          <w:b/>
          <w:color w:val="1A1A1A" w:themeColor="background1" w:themeShade="1A"/>
          <w:sz w:val="28"/>
          <w:szCs w:val="28"/>
          <w:lang w:val="en-US"/>
        </w:rPr>
      </w:pPr>
    </w:p>
    <w:p w:rsidR="00873A3F" w:rsidRDefault="00234689">
      <w:pPr>
        <w:pStyle w:val="para"/>
        <w:spacing w:before="0" w:beforeAutospacing="0" w:after="0" w:afterAutospacing="0"/>
        <w:jc w:val="both"/>
        <w:rPr>
          <w:color w:val="1A1A1A" w:themeColor="background1" w:themeShade="1A"/>
          <w:sz w:val="28"/>
          <w:szCs w:val="28"/>
          <w:lang w:val="en-US"/>
        </w:rPr>
      </w:pPr>
      <w:r>
        <w:rPr>
          <w:b/>
          <w:color w:val="1A1A1A" w:themeColor="background1" w:themeShade="1A"/>
          <w:sz w:val="28"/>
          <w:szCs w:val="28"/>
          <w:lang w:val="en-US"/>
        </w:rPr>
        <w:t>1.</w:t>
      </w:r>
      <w:r>
        <w:rPr>
          <w:rStyle w:val="marginterm"/>
          <w:color w:val="1A1A1A" w:themeColor="background1" w:themeShade="1A"/>
          <w:sz w:val="28"/>
          <w:szCs w:val="28"/>
          <w:lang w:val="en-US"/>
        </w:rPr>
        <w:t xml:space="preserve"> </w:t>
      </w:r>
      <w:r>
        <w:rPr>
          <w:color w:val="1A1A1A" w:themeColor="background1" w:themeShade="1A"/>
          <w:sz w:val="28"/>
          <w:szCs w:val="28"/>
          <w:lang w:val="en-US"/>
        </w:rPr>
        <w:t>Global sourcing refers to buying the raw materials or components that go into a company’s products from around the world, not just from the headquarters’ country. For example, Starbucks buys its coffee from locations like Colombia and Guatemala. The advantages of global sourcing are quality and lower cost. Global sourcing is possible to the extent that the world is flat-for example, buying the highest-quality cocoa beans for making chocolate or buying aluminum from Iceland, where it’s cheaper because it’s made using free geothermal energy.</w:t>
      </w:r>
    </w:p>
    <w:p w:rsidR="00873A3F" w:rsidRDefault="00234689">
      <w:pPr>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When making global-sourcing decisions, firms face a choice of whether to sole-source (i.e., use one supplier exclusively) or to multisource (i.e., use multiple suppliers). The advantage of sole-sourcing is that the company will often get a lower price by giving all of its volume to one supplier. If the company gives the supplier a lot of business, the company may have more influence over the supplier for preferential treatment. For example, during a time of shortage or strained capacity, the supplier may give higher quantities to that company rather than to a competitor as a way of rewarding the company’s loyalty.</w:t>
      </w:r>
    </w:p>
    <w:p w:rsidR="00873A3F" w:rsidRDefault="00234689">
      <w:pPr>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On the other hand, using multiple suppliers gives a company more flexibility. For instance, if there’s a natural disaster or other disruption at one of their suppliers, the company can turn to its other suppliers to meet its needs. For example, when Hurricane Mitch hit Honduras with 180-mile-per-hour winds, 70 to 80 percent of Honduras’s infrastructure was damaged and 80 percent of its banana crop was lost. Both Dole Food Company and Chiquita bought bananas from Honduras, but Dole relied more heavily on bananas from Honduras than from other countries. As a result, Dole lost 25 percent of its global banana supply, but Chiquita lost only 15 percent.Yossi Sheffi, </w:t>
      </w:r>
      <w:r>
        <w:rPr>
          <w:rFonts w:ascii="Times New Roman" w:eastAsia="Times New Roman" w:hAnsi="Times New Roman" w:cs="Times New Roman"/>
          <w:iCs/>
          <w:color w:val="1A1A1A" w:themeColor="background1" w:themeShade="1A"/>
          <w:sz w:val="28"/>
          <w:szCs w:val="28"/>
          <w:lang w:val="en-US"/>
        </w:rPr>
        <w:t>The Resilient Enterprise</w:t>
      </w:r>
      <w:r>
        <w:rPr>
          <w:rFonts w:ascii="Times New Roman" w:eastAsia="Times New Roman" w:hAnsi="Times New Roman" w:cs="Times New Roman"/>
          <w:color w:val="1A1A1A" w:themeColor="background1" w:themeShade="1A"/>
          <w:sz w:val="28"/>
          <w:szCs w:val="28"/>
          <w:lang w:val="en-US"/>
        </w:rPr>
        <w:t> (Cambridge, MA: MIT Press, 2005), 216-17. In the aftermath, Chiquita’s revenues increased, while Dole’s decreased.</w:t>
      </w:r>
    </w:p>
    <w:p w:rsidR="00873A3F" w:rsidRDefault="00234689">
      <w:pPr>
        <w:spacing w:after="0" w:line="240" w:lineRule="auto"/>
        <w:ind w:firstLine="567"/>
        <w:jc w:val="both"/>
        <w:rPr>
          <w:rFonts w:ascii="Times New Roman" w:eastAsia="Times New Roman" w:hAnsi="Times New Roman" w:cs="Times New Roman"/>
          <w:bCs/>
          <w:color w:val="1A1A1A" w:themeColor="background1" w:themeShade="1A"/>
          <w:sz w:val="28"/>
          <w:szCs w:val="28"/>
          <w:lang w:val="en-US"/>
        </w:rPr>
      </w:pPr>
      <w:r>
        <w:rPr>
          <w:rFonts w:ascii="Times New Roman" w:eastAsia="Times New Roman" w:hAnsi="Times New Roman" w:cs="Times New Roman"/>
          <w:bCs/>
          <w:color w:val="1A1A1A" w:themeColor="background1" w:themeShade="1A"/>
          <w:sz w:val="28"/>
          <w:szCs w:val="28"/>
          <w:lang w:val="en-US"/>
        </w:rPr>
        <w:t>Sole-Sourcing Advantages</w:t>
      </w:r>
    </w:p>
    <w:p w:rsidR="00873A3F" w:rsidRDefault="00234689">
      <w:pPr>
        <w:numPr>
          <w:ilvl w:val="0"/>
          <w:numId w:val="64"/>
        </w:numPr>
        <w:spacing w:after="0" w:line="240" w:lineRule="auto"/>
        <w:ind w:left="0"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Price discounts based on higher volume</w:t>
      </w:r>
    </w:p>
    <w:p w:rsidR="00873A3F" w:rsidRDefault="00234689">
      <w:pPr>
        <w:numPr>
          <w:ilvl w:val="0"/>
          <w:numId w:val="64"/>
        </w:numPr>
        <w:spacing w:after="0" w:line="240" w:lineRule="auto"/>
        <w:ind w:left="0"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Rewards for loyalty during tough times</w:t>
      </w:r>
    </w:p>
    <w:p w:rsidR="00873A3F" w:rsidRDefault="00234689">
      <w:pPr>
        <w:numPr>
          <w:ilvl w:val="0"/>
          <w:numId w:val="64"/>
        </w:numPr>
        <w:spacing w:after="0" w:line="240" w:lineRule="auto"/>
        <w:ind w:left="0" w:firstLine="567"/>
        <w:jc w:val="both"/>
        <w:rPr>
          <w:rFonts w:ascii="Times New Roman" w:eastAsia="Times New Roman" w:hAnsi="Times New Roman" w:cs="Times New Roman"/>
          <w:color w:val="1A1A1A" w:themeColor="background1" w:themeShade="1A"/>
          <w:sz w:val="28"/>
          <w:szCs w:val="28"/>
        </w:rPr>
      </w:pPr>
      <w:r>
        <w:rPr>
          <w:rFonts w:ascii="Times New Roman" w:eastAsia="Times New Roman" w:hAnsi="Times New Roman" w:cs="Times New Roman"/>
          <w:color w:val="1A1A1A" w:themeColor="background1" w:themeShade="1A"/>
          <w:sz w:val="28"/>
          <w:szCs w:val="28"/>
        </w:rPr>
        <w:t>Exclusivity brings differentiation</w:t>
      </w:r>
    </w:p>
    <w:p w:rsidR="00873A3F" w:rsidRDefault="00234689">
      <w:pPr>
        <w:numPr>
          <w:ilvl w:val="0"/>
          <w:numId w:val="64"/>
        </w:numPr>
        <w:spacing w:after="0" w:line="240" w:lineRule="auto"/>
        <w:ind w:left="0" w:firstLine="567"/>
        <w:jc w:val="both"/>
        <w:rPr>
          <w:rFonts w:ascii="Times New Roman" w:eastAsia="Times New Roman" w:hAnsi="Times New Roman" w:cs="Times New Roman"/>
          <w:color w:val="1A1A1A" w:themeColor="background1" w:themeShade="1A"/>
          <w:sz w:val="28"/>
          <w:szCs w:val="28"/>
        </w:rPr>
      </w:pPr>
      <w:r>
        <w:rPr>
          <w:rFonts w:ascii="Times New Roman" w:eastAsia="Times New Roman" w:hAnsi="Times New Roman" w:cs="Times New Roman"/>
          <w:color w:val="1A1A1A" w:themeColor="background1" w:themeShade="1A"/>
          <w:sz w:val="28"/>
          <w:szCs w:val="28"/>
        </w:rPr>
        <w:t>Greater influence with a supplier</w:t>
      </w:r>
    </w:p>
    <w:p w:rsidR="00873A3F" w:rsidRDefault="00234689">
      <w:pPr>
        <w:spacing w:after="0" w:line="240" w:lineRule="auto"/>
        <w:ind w:firstLine="567"/>
        <w:jc w:val="both"/>
        <w:rPr>
          <w:rFonts w:ascii="Times New Roman" w:eastAsia="Times New Roman" w:hAnsi="Times New Roman" w:cs="Times New Roman"/>
          <w:bCs/>
          <w:color w:val="1A1A1A" w:themeColor="background1" w:themeShade="1A"/>
          <w:sz w:val="28"/>
          <w:szCs w:val="28"/>
        </w:rPr>
      </w:pPr>
      <w:r>
        <w:rPr>
          <w:rFonts w:ascii="Times New Roman" w:eastAsia="Times New Roman" w:hAnsi="Times New Roman" w:cs="Times New Roman"/>
          <w:bCs/>
          <w:color w:val="1A1A1A" w:themeColor="background1" w:themeShade="1A"/>
          <w:sz w:val="28"/>
          <w:szCs w:val="28"/>
        </w:rPr>
        <w:t>Sole-Sourcing Disadvantages</w:t>
      </w:r>
    </w:p>
    <w:p w:rsidR="00873A3F" w:rsidRDefault="00234689">
      <w:pPr>
        <w:numPr>
          <w:ilvl w:val="0"/>
          <w:numId w:val="65"/>
        </w:numPr>
        <w:spacing w:after="0" w:line="240" w:lineRule="auto"/>
        <w:ind w:left="0" w:firstLine="567"/>
        <w:jc w:val="both"/>
        <w:rPr>
          <w:rFonts w:ascii="Times New Roman" w:eastAsia="Times New Roman" w:hAnsi="Times New Roman" w:cs="Times New Roman"/>
          <w:color w:val="1A1A1A" w:themeColor="background1" w:themeShade="1A"/>
          <w:sz w:val="28"/>
          <w:szCs w:val="28"/>
        </w:rPr>
      </w:pPr>
      <w:r>
        <w:rPr>
          <w:rFonts w:ascii="Times New Roman" w:eastAsia="Times New Roman" w:hAnsi="Times New Roman" w:cs="Times New Roman"/>
          <w:color w:val="1A1A1A" w:themeColor="background1" w:themeShade="1A"/>
          <w:sz w:val="28"/>
          <w:szCs w:val="28"/>
        </w:rPr>
        <w:t>Higher risk of disruption</w:t>
      </w:r>
    </w:p>
    <w:p w:rsidR="00873A3F" w:rsidRDefault="00234689">
      <w:pPr>
        <w:numPr>
          <w:ilvl w:val="0"/>
          <w:numId w:val="65"/>
        </w:numPr>
        <w:spacing w:after="0" w:line="240" w:lineRule="auto"/>
        <w:ind w:left="0"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Supplier has more negotiating power on price</w:t>
      </w:r>
    </w:p>
    <w:p w:rsidR="00873A3F" w:rsidRDefault="00234689">
      <w:pPr>
        <w:spacing w:after="0" w:line="240" w:lineRule="auto"/>
        <w:ind w:firstLine="567"/>
        <w:jc w:val="both"/>
        <w:rPr>
          <w:rFonts w:ascii="Times New Roman" w:eastAsia="Times New Roman" w:hAnsi="Times New Roman" w:cs="Times New Roman"/>
          <w:bCs/>
          <w:color w:val="1A1A1A" w:themeColor="background1" w:themeShade="1A"/>
          <w:sz w:val="28"/>
          <w:szCs w:val="28"/>
        </w:rPr>
      </w:pPr>
      <w:r>
        <w:rPr>
          <w:rFonts w:ascii="Times New Roman" w:eastAsia="Times New Roman" w:hAnsi="Times New Roman" w:cs="Times New Roman"/>
          <w:bCs/>
          <w:color w:val="1A1A1A" w:themeColor="background1" w:themeShade="1A"/>
          <w:sz w:val="28"/>
          <w:szCs w:val="28"/>
        </w:rPr>
        <w:t>Multisourcing Advantages</w:t>
      </w:r>
    </w:p>
    <w:p w:rsidR="00873A3F" w:rsidRDefault="00234689">
      <w:pPr>
        <w:numPr>
          <w:ilvl w:val="0"/>
          <w:numId w:val="66"/>
        </w:numPr>
        <w:spacing w:after="0" w:line="240" w:lineRule="auto"/>
        <w:ind w:left="0"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More flexibility in times of disruption</w:t>
      </w:r>
    </w:p>
    <w:p w:rsidR="00873A3F" w:rsidRDefault="00234689">
      <w:pPr>
        <w:numPr>
          <w:ilvl w:val="0"/>
          <w:numId w:val="66"/>
        </w:numPr>
        <w:spacing w:after="0" w:line="240" w:lineRule="auto"/>
        <w:ind w:left="0"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Negotiating lower rates by pitting one supplier against another</w:t>
      </w:r>
    </w:p>
    <w:p w:rsidR="00873A3F" w:rsidRDefault="00234689">
      <w:pPr>
        <w:spacing w:after="0" w:line="240" w:lineRule="auto"/>
        <w:ind w:firstLine="567"/>
        <w:jc w:val="both"/>
        <w:rPr>
          <w:rFonts w:ascii="Times New Roman" w:eastAsia="Times New Roman" w:hAnsi="Times New Roman" w:cs="Times New Roman"/>
          <w:bCs/>
          <w:color w:val="1A1A1A" w:themeColor="background1" w:themeShade="1A"/>
          <w:sz w:val="28"/>
          <w:szCs w:val="28"/>
        </w:rPr>
      </w:pPr>
      <w:r>
        <w:rPr>
          <w:rFonts w:ascii="Times New Roman" w:eastAsia="Times New Roman" w:hAnsi="Times New Roman" w:cs="Times New Roman"/>
          <w:bCs/>
          <w:color w:val="1A1A1A" w:themeColor="background1" w:themeShade="1A"/>
          <w:sz w:val="28"/>
          <w:szCs w:val="28"/>
        </w:rPr>
        <w:t>Multisourcing Disadvantages</w:t>
      </w:r>
    </w:p>
    <w:p w:rsidR="00873A3F" w:rsidRDefault="00234689">
      <w:pPr>
        <w:numPr>
          <w:ilvl w:val="0"/>
          <w:numId w:val="67"/>
        </w:numPr>
        <w:spacing w:after="0" w:line="240" w:lineRule="auto"/>
        <w:ind w:left="0"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Quality across suppliers may be less uniform</w:t>
      </w:r>
    </w:p>
    <w:p w:rsidR="00873A3F" w:rsidRDefault="00234689">
      <w:pPr>
        <w:numPr>
          <w:ilvl w:val="0"/>
          <w:numId w:val="67"/>
        </w:numPr>
        <w:spacing w:after="0" w:line="240" w:lineRule="auto"/>
        <w:ind w:left="0" w:firstLine="567"/>
        <w:jc w:val="both"/>
        <w:rPr>
          <w:rFonts w:ascii="Times New Roman" w:eastAsia="Times New Roman" w:hAnsi="Times New Roman" w:cs="Times New Roman"/>
          <w:color w:val="1A1A1A" w:themeColor="background1" w:themeShade="1A"/>
          <w:sz w:val="28"/>
          <w:szCs w:val="28"/>
        </w:rPr>
      </w:pPr>
      <w:r>
        <w:rPr>
          <w:rFonts w:ascii="Times New Roman" w:eastAsia="Times New Roman" w:hAnsi="Times New Roman" w:cs="Times New Roman"/>
          <w:color w:val="1A1A1A" w:themeColor="background1" w:themeShade="1A"/>
          <w:sz w:val="28"/>
          <w:szCs w:val="28"/>
        </w:rPr>
        <w:lastRenderedPageBreak/>
        <w:t>Less influence with each supplier</w:t>
      </w:r>
    </w:p>
    <w:p w:rsidR="00873A3F" w:rsidRDefault="00234689">
      <w:pPr>
        <w:numPr>
          <w:ilvl w:val="0"/>
          <w:numId w:val="67"/>
        </w:numPr>
        <w:spacing w:after="0" w:line="240" w:lineRule="auto"/>
        <w:ind w:left="0" w:firstLine="567"/>
        <w:jc w:val="both"/>
        <w:rPr>
          <w:rFonts w:ascii="Times New Roman" w:eastAsia="Times New Roman" w:hAnsi="Times New Roman" w:cs="Times New Roman"/>
          <w:color w:val="1A1A1A" w:themeColor="background1" w:themeShade="1A"/>
          <w:sz w:val="28"/>
          <w:szCs w:val="28"/>
        </w:rPr>
      </w:pPr>
      <w:r>
        <w:rPr>
          <w:rFonts w:ascii="Times New Roman" w:eastAsia="Times New Roman" w:hAnsi="Times New Roman" w:cs="Times New Roman"/>
          <w:color w:val="1A1A1A" w:themeColor="background1" w:themeShade="1A"/>
          <w:sz w:val="28"/>
          <w:szCs w:val="28"/>
        </w:rPr>
        <w:t>Higher coordination and management costs</w:t>
      </w:r>
    </w:p>
    <w:p w:rsidR="00873A3F" w:rsidRDefault="00234689">
      <w:pPr>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Whichever sourcing strategy a company chooses, it can reduce risk by visiting its suppliers regularly to ensure the quality of products and processes, the financial health of each supplier, and the supplier’s adherence to laws, safety regulations, and ethics.</w:t>
      </w:r>
    </w:p>
    <w:p w:rsidR="00873A3F" w:rsidRDefault="00234689">
      <w:pPr>
        <w:pStyle w:val="a9"/>
        <w:shd w:val="clear" w:color="auto" w:fill="FFFFFF" w:themeFill="background1"/>
        <w:spacing w:before="0" w:beforeAutospacing="0" w:after="0" w:afterAutospacing="0"/>
        <w:jc w:val="both"/>
        <w:rPr>
          <w:color w:val="1A1A1A" w:themeColor="background1" w:themeShade="1A"/>
          <w:sz w:val="28"/>
          <w:szCs w:val="28"/>
          <w:lang w:val="en-US"/>
        </w:rPr>
      </w:pPr>
      <w:r>
        <w:rPr>
          <w:b/>
          <w:color w:val="1A1A1A" w:themeColor="background1" w:themeShade="1A"/>
          <w:sz w:val="28"/>
          <w:szCs w:val="28"/>
          <w:lang w:val="en-US"/>
        </w:rPr>
        <w:t>2</w:t>
      </w:r>
      <w:r>
        <w:rPr>
          <w:color w:val="1A1A1A" w:themeColor="background1" w:themeShade="1A"/>
          <w:sz w:val="28"/>
          <w:szCs w:val="28"/>
          <w:lang w:val="en-US"/>
        </w:rPr>
        <w:t>. The international product cycle is a model that patterns international trade of products. It focuses on the idea of primary benefit and production characteristics. As a product reaches mass production, the production process tends to shift outside of the creating country. The country that generates a product idea often becomes the consumer of that product.   </w:t>
      </w:r>
    </w:p>
    <w:p w:rsidR="00873A3F" w:rsidRDefault="00234689">
      <w:pPr>
        <w:pStyle w:val="3"/>
        <w:shd w:val="clear" w:color="auto" w:fill="FFFFFF" w:themeFill="background1"/>
        <w:spacing w:before="0" w:line="240" w:lineRule="auto"/>
        <w:ind w:firstLine="567"/>
        <w:jc w:val="both"/>
        <w:rPr>
          <w:rFonts w:ascii="Times New Roman" w:hAnsi="Times New Roman" w:cs="Times New Roman"/>
          <w:b w:val="0"/>
          <w:color w:val="1A1A1A" w:themeColor="background1" w:themeShade="1A"/>
          <w:sz w:val="28"/>
          <w:szCs w:val="28"/>
          <w:lang w:val="en-US"/>
        </w:rPr>
      </w:pPr>
      <w:r>
        <w:rPr>
          <w:rFonts w:ascii="Times New Roman" w:hAnsi="Times New Roman" w:cs="Times New Roman"/>
          <w:b w:val="0"/>
          <w:color w:val="1A1A1A" w:themeColor="background1" w:themeShade="1A"/>
          <w:sz w:val="28"/>
          <w:szCs w:val="28"/>
          <w:lang w:val="en-US"/>
        </w:rPr>
        <w:t>A Little More on What is the International Product Cycle</w:t>
      </w:r>
    </w:p>
    <w:p w:rsidR="00873A3F" w:rsidRDefault="00234689">
      <w:pPr>
        <w:pStyle w:val="a9"/>
        <w:shd w:val="clear" w:color="auto" w:fill="FFFFFF" w:themeFill="background1"/>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Following a failure by Heckscher-Ohlin model to adequately illustrate the pattern of international trade, Raymond Vernon came up with the </w:t>
      </w:r>
      <w:hyperlink r:id="rId221" w:history="1">
        <w:r>
          <w:rPr>
            <w:rStyle w:val="ac"/>
            <w:color w:val="1A1A1A" w:themeColor="background1" w:themeShade="1A"/>
            <w:sz w:val="28"/>
            <w:szCs w:val="28"/>
            <w:u w:val="none"/>
            <w:lang w:val="en-US"/>
          </w:rPr>
          <w:t>Product Life Cycle</w:t>
        </w:r>
      </w:hyperlink>
      <w:r>
        <w:rPr>
          <w:color w:val="1A1A1A" w:themeColor="background1" w:themeShade="1A"/>
          <w:sz w:val="28"/>
          <w:szCs w:val="28"/>
          <w:lang w:val="en-US"/>
        </w:rPr>
        <w:t> theory.  Raymond Vernon applies two methods in coming up with his theory, the model of labor-saving and </w:t>
      </w:r>
      <w:hyperlink r:id="rId222" w:history="1">
        <w:r>
          <w:rPr>
            <w:rStyle w:val="ac"/>
            <w:color w:val="1A1A1A" w:themeColor="background1" w:themeShade="1A"/>
            <w:sz w:val="28"/>
            <w:szCs w:val="28"/>
            <w:u w:val="none"/>
            <w:lang w:val="en-US"/>
          </w:rPr>
          <w:t>capital</w:t>
        </w:r>
      </w:hyperlink>
      <w:r>
        <w:rPr>
          <w:color w:val="1A1A1A" w:themeColor="background1" w:themeShade="1A"/>
          <w:sz w:val="28"/>
          <w:szCs w:val="28"/>
          <w:lang w:val="en-US"/>
        </w:rPr>
        <w:t>-using products that cater to high-income groups.</w:t>
      </w:r>
    </w:p>
    <w:p w:rsidR="00873A3F" w:rsidRDefault="00234689">
      <w:pPr>
        <w:pStyle w:val="a9"/>
        <w:shd w:val="clear" w:color="auto" w:fill="FFFFFF" w:themeFill="background1"/>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The author uses the US to illustrate the changes in the trade market. Products that are produced and consumed at a new stage are from the US.  However, when production reaches the point of mass volume production, most techniques used will be foreign. At the third stage of production, shifts to the developing countries.</w:t>
      </w:r>
    </w:p>
    <w:p w:rsidR="00873A3F" w:rsidRDefault="00234689">
      <w:pPr>
        <w:pStyle w:val="a9"/>
        <w:shd w:val="clear" w:color="auto" w:fill="FFFFFF" w:themeFill="background1"/>
        <w:spacing w:before="0" w:beforeAutospacing="0" w:after="0" w:afterAutospacing="0"/>
        <w:ind w:firstLine="567"/>
        <w:jc w:val="both"/>
        <w:rPr>
          <w:color w:val="1A1A1A" w:themeColor="background1" w:themeShade="1A"/>
          <w:sz w:val="28"/>
          <w:szCs w:val="28"/>
          <w:lang w:val="en-US"/>
        </w:rPr>
      </w:pPr>
      <w:r>
        <w:rPr>
          <w:color w:val="1A1A1A" w:themeColor="background1" w:themeShade="1A"/>
          <w:sz w:val="28"/>
          <w:szCs w:val="28"/>
          <w:lang w:val="en-US"/>
        </w:rPr>
        <w:t>In summary, this model shows the comparative changes in the trade market. The country that benefits most shifts from a country that comes up with the idea to the country where the actual production takes place.</w:t>
      </w:r>
    </w:p>
    <w:p w:rsidR="00873A3F" w:rsidRDefault="00234689">
      <w:pPr>
        <w:shd w:val="clear" w:color="auto" w:fill="FFFFFF" w:themeFill="background1"/>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According to Raymond Vernon, products can be categorized into three stages depending on product life and trade behavior in the international trade market.  </w:t>
      </w:r>
    </w:p>
    <w:p w:rsidR="00873A3F" w:rsidRDefault="00234689">
      <w:pPr>
        <w:numPr>
          <w:ilvl w:val="0"/>
          <w:numId w:val="68"/>
        </w:numPr>
        <w:shd w:val="clear" w:color="auto" w:fill="FFFFFF" w:themeFill="background1"/>
        <w:tabs>
          <w:tab w:val="clear" w:pos="720"/>
          <w:tab w:val="left" w:pos="567"/>
        </w:tabs>
        <w:spacing w:after="0" w:line="240" w:lineRule="auto"/>
        <w:ind w:left="0" w:firstLine="0"/>
        <w:jc w:val="both"/>
        <w:rPr>
          <w:rFonts w:ascii="Times New Roman" w:eastAsia="Times New Roman" w:hAnsi="Times New Roman" w:cs="Times New Roman"/>
          <w:color w:val="1A1A1A" w:themeColor="background1" w:themeShade="1A"/>
          <w:sz w:val="28"/>
          <w:szCs w:val="28"/>
        </w:rPr>
      </w:pPr>
      <w:r>
        <w:rPr>
          <w:rFonts w:ascii="Times New Roman" w:eastAsia="Times New Roman" w:hAnsi="Times New Roman" w:cs="Times New Roman"/>
          <w:color w:val="1A1A1A" w:themeColor="background1" w:themeShade="1A"/>
          <w:sz w:val="28"/>
          <w:szCs w:val="28"/>
        </w:rPr>
        <w:t>Standardized products,</w:t>
      </w:r>
    </w:p>
    <w:p w:rsidR="00873A3F" w:rsidRDefault="00234689">
      <w:pPr>
        <w:numPr>
          <w:ilvl w:val="0"/>
          <w:numId w:val="68"/>
        </w:numPr>
        <w:shd w:val="clear" w:color="auto" w:fill="FFFFFF" w:themeFill="background1"/>
        <w:tabs>
          <w:tab w:val="clear" w:pos="720"/>
          <w:tab w:val="left" w:pos="567"/>
        </w:tabs>
        <w:spacing w:after="0" w:line="240" w:lineRule="auto"/>
        <w:ind w:left="0" w:firstLine="0"/>
        <w:jc w:val="both"/>
        <w:rPr>
          <w:rFonts w:ascii="Times New Roman" w:eastAsia="Times New Roman" w:hAnsi="Times New Roman" w:cs="Times New Roman"/>
          <w:color w:val="1A1A1A" w:themeColor="background1" w:themeShade="1A"/>
          <w:sz w:val="28"/>
          <w:szCs w:val="28"/>
        </w:rPr>
      </w:pPr>
      <w:r>
        <w:rPr>
          <w:rFonts w:ascii="Times New Roman" w:eastAsia="Times New Roman" w:hAnsi="Times New Roman" w:cs="Times New Roman"/>
          <w:color w:val="1A1A1A" w:themeColor="background1" w:themeShade="1A"/>
          <w:sz w:val="28"/>
          <w:szCs w:val="28"/>
        </w:rPr>
        <w:t>New Products</w:t>
      </w:r>
    </w:p>
    <w:p w:rsidR="00873A3F" w:rsidRDefault="00234689">
      <w:pPr>
        <w:numPr>
          <w:ilvl w:val="0"/>
          <w:numId w:val="68"/>
        </w:numPr>
        <w:shd w:val="clear" w:color="auto" w:fill="FFFFFF" w:themeFill="background1"/>
        <w:tabs>
          <w:tab w:val="clear" w:pos="720"/>
          <w:tab w:val="left" w:pos="567"/>
        </w:tabs>
        <w:spacing w:after="0" w:line="240" w:lineRule="auto"/>
        <w:ind w:left="0" w:firstLine="0"/>
        <w:jc w:val="both"/>
        <w:rPr>
          <w:rFonts w:ascii="Times New Roman" w:eastAsia="Times New Roman" w:hAnsi="Times New Roman" w:cs="Times New Roman"/>
          <w:color w:val="1A1A1A" w:themeColor="background1" w:themeShade="1A"/>
          <w:sz w:val="28"/>
          <w:szCs w:val="28"/>
        </w:rPr>
      </w:pPr>
      <w:r>
        <w:rPr>
          <w:rFonts w:ascii="Times New Roman" w:eastAsia="Times New Roman" w:hAnsi="Times New Roman" w:cs="Times New Roman"/>
          <w:color w:val="1A1A1A" w:themeColor="background1" w:themeShade="1A"/>
          <w:sz w:val="28"/>
          <w:szCs w:val="28"/>
        </w:rPr>
        <w:t>Maturing Products.</w:t>
      </w:r>
    </w:p>
    <w:p w:rsidR="00873A3F" w:rsidRDefault="00234689">
      <w:pPr>
        <w:shd w:val="clear" w:color="auto" w:fill="FFFFFF" w:themeFill="background1"/>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The Product Cycle Theory then introduces five stages of production: Introduction, Growth, Maturity, Saturation, Decline.</w:t>
      </w:r>
    </w:p>
    <w:p w:rsidR="00873A3F" w:rsidRDefault="00234689">
      <w:pPr>
        <w:shd w:val="clear" w:color="auto" w:fill="FFFFFF" w:themeFill="background1"/>
        <w:spacing w:after="0" w:line="240" w:lineRule="auto"/>
        <w:jc w:val="both"/>
        <w:rPr>
          <w:rFonts w:ascii="Times New Roman" w:hAnsi="Times New Roman" w:cs="Times New Roman"/>
          <w:color w:val="1A1A1A" w:themeColor="background1" w:themeShade="1A"/>
          <w:sz w:val="28"/>
          <w:szCs w:val="28"/>
          <w:lang w:val="en-US"/>
        </w:rPr>
      </w:pPr>
      <w:r>
        <w:rPr>
          <w:rFonts w:ascii="Times New Roman" w:hAnsi="Times New Roman" w:cs="Times New Roman"/>
          <w:b/>
          <w:color w:val="1A1A1A" w:themeColor="background1" w:themeShade="1A"/>
          <w:sz w:val="28"/>
          <w:szCs w:val="28"/>
          <w:lang w:val="en-US"/>
        </w:rPr>
        <w:t>3.</w:t>
      </w:r>
      <w:r>
        <w:rPr>
          <w:rFonts w:ascii="Times New Roman" w:hAnsi="Times New Roman" w:cs="Times New Roman"/>
          <w:color w:val="1A1A1A" w:themeColor="background1" w:themeShade="1A"/>
          <w:sz w:val="28"/>
          <w:szCs w:val="28"/>
          <w:lang w:val="en-US"/>
        </w:rPr>
        <w:t xml:space="preserve"> 1.7 billion people live in the service sector - data obtained by National Geographic. And this is one of the most popular areas of activity. Business in the service sector - these are just a few enterprises associated with production.</w:t>
      </w:r>
    </w:p>
    <w:p w:rsidR="00873A3F" w:rsidRDefault="00234689">
      <w:pPr>
        <w:shd w:val="clear" w:color="auto" w:fill="FFFFFF" w:themeFill="background1"/>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And this can be a fairly simple explanation. The provision of services, which are often exclusively their own knowledge and skills, as well as a minimum advertising budget. Although you can do without it.</w:t>
      </w:r>
    </w:p>
    <w:p w:rsidR="00873A3F" w:rsidRDefault="00234689">
      <w:pPr>
        <w:shd w:val="clear" w:color="auto" w:fill="FFFFFF" w:themeFill="background1"/>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For example, today many hairdressers, make-up artists or manicurists leave the salons “for bread”, to a specific client base. In this case, he should not contribute to the promotion or rental of premises, and the provision of new customers can be recruited through social networks. Here and not all that is needed, potential customers actively hunt themselves. All that is needed is lawyers, PR specialists, tutors.</w:t>
      </w:r>
    </w:p>
    <w:p w:rsidR="00873A3F" w:rsidRDefault="00234689">
      <w:pPr>
        <w:shd w:val="clear" w:color="auto" w:fill="FFFFFF" w:themeFill="background1"/>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lastRenderedPageBreak/>
        <w:t>In order to gain access to more serious business, you need to open your own beauty salon or get legal advice.</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Another reason for the popularity of the service industry is that you can sell your skill dearly. Very expensive. Although, of course, not all experts are the same. For example, a manicurist who is just learning his job works for a nominal fee, and someone who has been working for a long time and can do something special takes a lot of money for work. Or a lawyer who is able to help in particularly difficult cases will “cost” much more than someone who undertakes only stereotyped cases.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In a word, the cost of certain services can vary depending on the level of skill, as well as on competition in the chosen niche and the literacy of the built-up marketing strategy.</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By the way, if you are a marketing genius, this fact will allow you to bring your offer in the service sector to such a level that it will give odds in terms of profitability both to trade and production. If you manage to create a wow effect, sales will go very actively. It is worth mentioning that such marketing games can come to taste far away for everyone.</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And finally, a business in the service sector is often much easier to scale than in trade or manufacturing. Indeed, in order to increase the volume of production, you will have to purchase new equipment, assemble it, carry out commissioning. All this requires cash injections and serious time costs.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In sales of goods, things are no better. In order to cover a new region, you will have to study the market, find a place suitable for placing the store, carry out repairs, “settle” all matters with inspection bodies, purchase and deliver goods to a new point, hire sellers. All this again will take your precious time and money.</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But to scale a business in the service sector, for example, opening a branch of a law firm in a neighboring city is much easier. It is only necessary to put in place a person who will accept citizens' appeals and transfer them to the head office, and give advertising.</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Of course, it’s a bit easier to work in services than in the same production: no technological requirements, minimum approvals from regulatory authorities. But if you thought that access to the service sector is accessible to everyone, you are forced to upset you: this is far from the case. In order to provide a quality service, you need to make no less effort than in any other field.</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The main difficulty in this matter is that in the service sector the influence of the human factor is very strong. Let us be frank: if you are a mediocre specialist, or do not know how to politely communicate with clients, while providing services on your own, your business will not last long. It will be no less difficult if you hire third-party specialists. Often it’s hard to take them away, and it’s not easy to follow how they perform their duties.</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Another minus of work in services is a lot of competition. Where there is good demand and it is relatively easy to start a business, you run the risk of a lot of the same resourceful start-up entrepreneurs. Therefore, in services like nowhere else it is important to find your niche and create a unique selling proposition. Do </w:t>
      </w:r>
      <w:r>
        <w:rPr>
          <w:rFonts w:ascii="Times New Roman" w:hAnsi="Times New Roman" w:cs="Times New Roman"/>
          <w:color w:val="1A1A1A" w:themeColor="background1" w:themeShade="1A"/>
          <w:sz w:val="28"/>
          <w:szCs w:val="28"/>
          <w:lang w:val="en-US"/>
        </w:rPr>
        <w:lastRenderedPageBreak/>
        <w:t>not be afraid to experiment and do what no one else is doing. But do not forget about the sense of proportion: services should remain in demand, and not scare consumers away with their insanity.</w:t>
      </w:r>
    </w:p>
    <w:p w:rsidR="00873A3F" w:rsidRDefault="00234689">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And of course, in connection with a lot of competition in the service sector, it can be quite difficult to “get yourself started”. This means that it can take many years to earn a name and set a price higher than the market average. But you have to start small: in the most competitive service sectors, newcomers are often forced to work for a small fee, hoping for good recommendations and the work of word of mouth.</w:t>
      </w:r>
    </w:p>
    <w:p w:rsidR="00873A3F" w:rsidRDefault="00234689">
      <w:pPr>
        <w:spacing w:after="0" w:line="240" w:lineRule="auto"/>
        <w:ind w:firstLine="567"/>
        <w:jc w:val="center"/>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Questions:</w:t>
      </w:r>
    </w:p>
    <w:p w:rsidR="00873A3F" w:rsidRDefault="00234689">
      <w:pPr>
        <w:pStyle w:val="af"/>
        <w:numPr>
          <w:ilvl w:val="0"/>
          <w:numId w:val="69"/>
        </w:numPr>
        <w:tabs>
          <w:tab w:val="left" w:pos="284"/>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shd w:val="clear" w:color="auto" w:fill="FFFFFF"/>
          <w:lang w:val="en-US"/>
        </w:rPr>
        <w:t> </w:t>
      </w:r>
      <w:hyperlink r:id="rId223" w:history="1">
        <w:r>
          <w:rPr>
            <w:rStyle w:val="ac"/>
            <w:rFonts w:ascii="Times New Roman" w:hAnsi="Times New Roman" w:cs="Times New Roman"/>
            <w:color w:val="1A1A1A" w:themeColor="background1" w:themeShade="1A"/>
            <w:sz w:val="28"/>
            <w:szCs w:val="28"/>
            <w:u w:val="none"/>
            <w:shd w:val="clear" w:color="auto" w:fill="FFFFFF"/>
            <w:lang w:val="en-US"/>
          </w:rPr>
          <w:t>What is Concept Development?</w:t>
        </w:r>
      </w:hyperlink>
    </w:p>
    <w:p w:rsidR="00873A3F" w:rsidRDefault="00234689">
      <w:pPr>
        <w:pStyle w:val="af"/>
        <w:numPr>
          <w:ilvl w:val="0"/>
          <w:numId w:val="69"/>
        </w:numPr>
        <w:tabs>
          <w:tab w:val="left" w:pos="284"/>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 </w:t>
      </w:r>
      <w:r>
        <w:rPr>
          <w:rFonts w:ascii="Times New Roman" w:hAnsi="Times New Roman" w:cs="Times New Roman"/>
          <w:color w:val="1A1A1A" w:themeColor="background1" w:themeShade="1A"/>
          <w:sz w:val="28"/>
          <w:szCs w:val="28"/>
          <w:shd w:val="clear" w:color="auto" w:fill="FFFFFF"/>
          <w:lang w:val="en-US"/>
        </w:rPr>
        <w:t> </w:t>
      </w:r>
      <w:hyperlink r:id="rId224" w:history="1">
        <w:r>
          <w:rPr>
            <w:rStyle w:val="ac"/>
            <w:rFonts w:ascii="Times New Roman" w:hAnsi="Times New Roman" w:cs="Times New Roman"/>
            <w:color w:val="1A1A1A" w:themeColor="background1" w:themeShade="1A"/>
            <w:sz w:val="28"/>
            <w:szCs w:val="28"/>
            <w:u w:val="none"/>
            <w:shd w:val="clear" w:color="auto" w:fill="FFFFFF"/>
            <w:lang w:val="en-US"/>
          </w:rPr>
          <w:t>What are the four stages of international product life cycle?</w:t>
        </w:r>
      </w:hyperlink>
    </w:p>
    <w:p w:rsidR="00873A3F" w:rsidRDefault="00234689">
      <w:pPr>
        <w:pStyle w:val="af"/>
        <w:numPr>
          <w:ilvl w:val="0"/>
          <w:numId w:val="69"/>
        </w:numPr>
        <w:tabs>
          <w:tab w:val="left" w:pos="284"/>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shd w:val="clear" w:color="auto" w:fill="FFFFFF"/>
          <w:lang w:val="en-US"/>
        </w:rPr>
        <w:t> </w:t>
      </w:r>
      <w:hyperlink r:id="rId225" w:history="1">
        <w:r>
          <w:rPr>
            <w:rStyle w:val="ac"/>
            <w:rFonts w:ascii="Times New Roman" w:hAnsi="Times New Roman" w:cs="Times New Roman"/>
            <w:color w:val="1A1A1A" w:themeColor="background1" w:themeShade="1A"/>
            <w:sz w:val="28"/>
            <w:szCs w:val="28"/>
            <w:u w:val="none"/>
            <w:shd w:val="clear" w:color="auto" w:fill="FFFFFF"/>
            <w:lang w:val="en-US"/>
          </w:rPr>
          <w:t>What are the different types of sourcing?</w:t>
        </w:r>
      </w:hyperlink>
    </w:p>
    <w:p w:rsidR="00873A3F" w:rsidRDefault="00873A3F">
      <w:pPr>
        <w:pStyle w:val="af"/>
        <w:spacing w:after="0" w:line="240" w:lineRule="auto"/>
        <w:ind w:left="0"/>
        <w:jc w:val="center"/>
        <w:rPr>
          <w:rFonts w:ascii="Times New Roman" w:hAnsi="Times New Roman" w:cs="Times New Roman"/>
          <w:color w:val="1A1A1A" w:themeColor="background1" w:themeShade="1A"/>
          <w:sz w:val="28"/>
          <w:szCs w:val="28"/>
          <w:lang w:val="en-US"/>
        </w:rPr>
      </w:pPr>
    </w:p>
    <w:p w:rsidR="00873A3F" w:rsidRDefault="00234689">
      <w:pPr>
        <w:pStyle w:val="af"/>
        <w:spacing w:after="0" w:line="240" w:lineRule="auto"/>
        <w:ind w:left="0"/>
        <w:jc w:val="center"/>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References:</w:t>
      </w:r>
    </w:p>
    <w:p w:rsidR="00873A3F" w:rsidRDefault="00234689">
      <w:pPr>
        <w:pStyle w:val="af"/>
        <w:numPr>
          <w:ilvl w:val="0"/>
          <w:numId w:val="70"/>
        </w:numPr>
        <w:tabs>
          <w:tab w:val="left" w:pos="567"/>
        </w:tabs>
        <w:spacing w:after="0" w:line="240" w:lineRule="auto"/>
        <w:ind w:left="0" w:firstLine="142"/>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lang w:val="en-US"/>
        </w:rPr>
        <w:t xml:space="preserve">Peng, M. and K. Meyer International business. </w:t>
      </w:r>
      <w:r>
        <w:rPr>
          <w:rFonts w:ascii="Times New Roman" w:hAnsi="Times New Roman" w:cs="Times New Roman"/>
          <w:color w:val="1A1A1A" w:themeColor="background1" w:themeShade="1A"/>
          <w:sz w:val="28"/>
          <w:szCs w:val="28"/>
        </w:rPr>
        <w:t xml:space="preserve">London: Cengage Learning, 2014. – 336 p. </w:t>
      </w:r>
    </w:p>
    <w:p w:rsidR="00873A3F" w:rsidRDefault="00234689">
      <w:pPr>
        <w:pStyle w:val="af"/>
        <w:numPr>
          <w:ilvl w:val="0"/>
          <w:numId w:val="70"/>
        </w:numPr>
        <w:tabs>
          <w:tab w:val="left" w:pos="567"/>
        </w:tabs>
        <w:spacing w:after="0" w:line="240" w:lineRule="auto"/>
        <w:ind w:left="0" w:firstLine="142"/>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Willcocks L. Global business management foundations. Stratford: Steve Brookes Publishing, 2016. – 272 p.  </w:t>
      </w:r>
    </w:p>
    <w:p w:rsidR="00873A3F" w:rsidRDefault="00234689">
      <w:pPr>
        <w:pStyle w:val="af"/>
        <w:numPr>
          <w:ilvl w:val="0"/>
          <w:numId w:val="70"/>
        </w:numPr>
        <w:tabs>
          <w:tab w:val="left" w:pos="567"/>
        </w:tabs>
        <w:spacing w:after="0" w:line="240" w:lineRule="auto"/>
        <w:ind w:left="0" w:firstLine="142"/>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lang w:val="en-US"/>
        </w:rPr>
        <w:t xml:space="preserve">Hill C. International business: competing in the global marketplace. </w:t>
      </w:r>
      <w:r>
        <w:rPr>
          <w:rFonts w:ascii="Times New Roman" w:hAnsi="Times New Roman" w:cs="Times New Roman"/>
          <w:color w:val="1A1A1A" w:themeColor="background1" w:themeShade="1A"/>
          <w:sz w:val="28"/>
          <w:szCs w:val="28"/>
        </w:rPr>
        <w:t>New York: McGraw Hill, 2015. – 480 p.</w:t>
      </w:r>
    </w:p>
    <w:p w:rsidR="00873A3F" w:rsidRDefault="00234689">
      <w:pPr>
        <w:pStyle w:val="af"/>
        <w:numPr>
          <w:ilvl w:val="0"/>
          <w:numId w:val="70"/>
        </w:numPr>
        <w:tabs>
          <w:tab w:val="left" w:pos="567"/>
        </w:tabs>
        <w:spacing w:after="0" w:line="240" w:lineRule="auto"/>
        <w:ind w:left="0" w:firstLine="142"/>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lang w:val="en-US"/>
        </w:rPr>
        <w:t xml:space="preserve">Dunning J., Lundan S. Multinational enterprises and the global economy. </w:t>
      </w:r>
      <w:r>
        <w:rPr>
          <w:rFonts w:ascii="Times New Roman" w:hAnsi="Times New Roman" w:cs="Times New Roman"/>
          <w:color w:val="1A1A1A" w:themeColor="background1" w:themeShade="1A"/>
          <w:sz w:val="28"/>
          <w:szCs w:val="28"/>
        </w:rPr>
        <w:t xml:space="preserve">Cheltenham: Edward Elgar Publishing, 2017. – 224 p. </w:t>
      </w:r>
    </w:p>
    <w:p w:rsidR="00873A3F" w:rsidRDefault="00234689">
      <w:pPr>
        <w:pStyle w:val="af"/>
        <w:numPr>
          <w:ilvl w:val="0"/>
          <w:numId w:val="70"/>
        </w:numPr>
        <w:tabs>
          <w:tab w:val="left" w:pos="567"/>
        </w:tabs>
        <w:spacing w:after="0" w:line="240" w:lineRule="auto"/>
        <w:ind w:left="0" w:firstLine="142"/>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Mintzberg H. Managing. London: Financial Times/Prentice Hall, 2015. – 304 p. </w:t>
      </w:r>
    </w:p>
    <w:p w:rsidR="00873A3F" w:rsidRDefault="00234689">
      <w:pPr>
        <w:pStyle w:val="af"/>
        <w:numPr>
          <w:ilvl w:val="0"/>
          <w:numId w:val="70"/>
        </w:numPr>
        <w:tabs>
          <w:tab w:val="left" w:pos="567"/>
        </w:tabs>
        <w:spacing w:after="0" w:line="240" w:lineRule="auto"/>
        <w:ind w:left="0" w:firstLine="142"/>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 xml:space="preserve">Темнышова Е.П. Международный менеджмент. М.: ЮРАЙТ, 2015. – 352 c. </w:t>
      </w:r>
    </w:p>
    <w:p w:rsidR="00873A3F" w:rsidRDefault="00234689">
      <w:pPr>
        <w:pStyle w:val="af"/>
        <w:numPr>
          <w:ilvl w:val="0"/>
          <w:numId w:val="70"/>
        </w:numPr>
        <w:tabs>
          <w:tab w:val="left" w:pos="567"/>
        </w:tabs>
        <w:spacing w:after="0" w:line="240" w:lineRule="auto"/>
        <w:ind w:left="0" w:firstLine="142"/>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Индустриально-инновационное развитие экономики Казахстана: теория и практика: Монография / Е. Б. Аймагамбетов [и др.]. - Алматы: Эпиграф. - 2018- 316 с.</w:t>
      </w:r>
    </w:p>
    <w:p w:rsidR="00873A3F" w:rsidRDefault="00234689">
      <w:pPr>
        <w:pStyle w:val="af"/>
        <w:numPr>
          <w:ilvl w:val="0"/>
          <w:numId w:val="70"/>
        </w:numPr>
        <w:tabs>
          <w:tab w:val="left" w:pos="567"/>
        </w:tabs>
        <w:spacing w:after="0" w:line="240" w:lineRule="auto"/>
        <w:ind w:left="0" w:firstLine="142"/>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lang w:val="en-US"/>
        </w:rPr>
        <w:t xml:space="preserve">Bhagwati  J. In defense of globalization. New York: Oxford University Press, 2017.- </w:t>
      </w:r>
      <w:r>
        <w:rPr>
          <w:rFonts w:ascii="Times New Roman" w:hAnsi="Times New Roman" w:cs="Times New Roman"/>
          <w:color w:val="1A1A1A" w:themeColor="background1" w:themeShade="1A"/>
          <w:sz w:val="28"/>
          <w:szCs w:val="28"/>
        </w:rPr>
        <w:t xml:space="preserve">240 p.  </w:t>
      </w:r>
    </w:p>
    <w:p w:rsidR="00873A3F" w:rsidRDefault="00873A3F">
      <w:pPr>
        <w:spacing w:after="0" w:line="240" w:lineRule="auto"/>
        <w:jc w:val="both"/>
        <w:rPr>
          <w:rFonts w:ascii="Times New Roman" w:hAnsi="Times New Roman" w:cs="Times New Roman"/>
          <w:color w:val="1A1A1A" w:themeColor="background1" w:themeShade="1A"/>
          <w:sz w:val="28"/>
          <w:szCs w:val="28"/>
          <w:lang w:val="en-US"/>
        </w:rPr>
      </w:pPr>
    </w:p>
    <w:p w:rsidR="00873A3F" w:rsidRDefault="00873A3F">
      <w:pPr>
        <w:spacing w:after="0" w:line="240" w:lineRule="auto"/>
        <w:jc w:val="both"/>
        <w:rPr>
          <w:rFonts w:ascii="Times New Roman" w:hAnsi="Times New Roman" w:cs="Times New Roman"/>
          <w:color w:val="1A1A1A" w:themeColor="background1" w:themeShade="1A"/>
          <w:sz w:val="28"/>
          <w:szCs w:val="28"/>
          <w:lang w:val="en-US"/>
        </w:rPr>
      </w:pPr>
    </w:p>
    <w:p w:rsidR="00873A3F" w:rsidRDefault="00873A3F">
      <w:pPr>
        <w:spacing w:after="0" w:line="240" w:lineRule="auto"/>
        <w:jc w:val="both"/>
        <w:rPr>
          <w:rFonts w:ascii="Times New Roman" w:hAnsi="Times New Roman" w:cs="Times New Roman"/>
          <w:color w:val="1A1A1A" w:themeColor="background1" w:themeShade="1A"/>
          <w:sz w:val="28"/>
          <w:szCs w:val="28"/>
          <w:lang w:val="en-US"/>
        </w:rPr>
      </w:pPr>
    </w:p>
    <w:p w:rsidR="00873A3F" w:rsidRDefault="00873A3F">
      <w:pPr>
        <w:spacing w:after="0" w:line="240" w:lineRule="auto"/>
        <w:jc w:val="both"/>
        <w:rPr>
          <w:rFonts w:ascii="Times New Roman" w:hAnsi="Times New Roman" w:cs="Times New Roman"/>
          <w:color w:val="1A1A1A" w:themeColor="background1" w:themeShade="1A"/>
          <w:sz w:val="28"/>
          <w:szCs w:val="28"/>
          <w:lang w:val="en-US"/>
        </w:rPr>
      </w:pPr>
    </w:p>
    <w:p w:rsidR="00873A3F" w:rsidRDefault="00873A3F">
      <w:pPr>
        <w:spacing w:after="0" w:line="240" w:lineRule="auto"/>
        <w:jc w:val="both"/>
        <w:rPr>
          <w:rFonts w:ascii="Times New Roman" w:hAnsi="Times New Roman" w:cs="Times New Roman"/>
          <w:color w:val="1A1A1A" w:themeColor="background1" w:themeShade="1A"/>
          <w:sz w:val="28"/>
          <w:szCs w:val="28"/>
          <w:lang w:val="en-US"/>
        </w:rPr>
      </w:pPr>
    </w:p>
    <w:p w:rsidR="00873A3F" w:rsidRDefault="00873A3F">
      <w:pPr>
        <w:spacing w:after="0" w:line="240" w:lineRule="auto"/>
        <w:jc w:val="both"/>
        <w:rPr>
          <w:rFonts w:ascii="Times New Roman" w:hAnsi="Times New Roman" w:cs="Times New Roman"/>
          <w:color w:val="1A1A1A" w:themeColor="background1" w:themeShade="1A"/>
          <w:sz w:val="28"/>
          <w:szCs w:val="28"/>
          <w:lang w:val="en-US"/>
        </w:rPr>
      </w:pPr>
    </w:p>
    <w:p w:rsidR="00873A3F" w:rsidRDefault="00873A3F">
      <w:pPr>
        <w:spacing w:after="0" w:line="240" w:lineRule="auto"/>
        <w:jc w:val="both"/>
        <w:rPr>
          <w:rFonts w:ascii="Times New Roman" w:hAnsi="Times New Roman" w:cs="Times New Roman"/>
          <w:color w:val="1A1A1A" w:themeColor="background1" w:themeShade="1A"/>
          <w:sz w:val="28"/>
          <w:szCs w:val="28"/>
          <w:lang w:val="en-US"/>
        </w:rPr>
      </w:pPr>
    </w:p>
    <w:p w:rsidR="00873A3F" w:rsidRDefault="00873A3F">
      <w:pPr>
        <w:spacing w:after="0" w:line="240" w:lineRule="auto"/>
        <w:jc w:val="both"/>
        <w:rPr>
          <w:rFonts w:ascii="Times New Roman" w:hAnsi="Times New Roman" w:cs="Times New Roman"/>
          <w:color w:val="1A1A1A" w:themeColor="background1" w:themeShade="1A"/>
          <w:sz w:val="28"/>
          <w:szCs w:val="28"/>
          <w:lang w:val="en-US"/>
        </w:rPr>
      </w:pPr>
    </w:p>
    <w:p w:rsidR="00873A3F" w:rsidRDefault="00873A3F">
      <w:pPr>
        <w:spacing w:after="0" w:line="240" w:lineRule="auto"/>
        <w:jc w:val="both"/>
        <w:rPr>
          <w:rFonts w:ascii="Times New Roman" w:hAnsi="Times New Roman" w:cs="Times New Roman"/>
          <w:color w:val="1A1A1A" w:themeColor="background1" w:themeShade="1A"/>
          <w:sz w:val="28"/>
          <w:szCs w:val="28"/>
          <w:lang w:val="en-US"/>
        </w:rPr>
      </w:pPr>
    </w:p>
    <w:p w:rsidR="00873A3F" w:rsidRDefault="00873A3F">
      <w:pPr>
        <w:spacing w:after="0" w:line="240" w:lineRule="auto"/>
        <w:jc w:val="both"/>
        <w:rPr>
          <w:rFonts w:ascii="Times New Roman" w:hAnsi="Times New Roman" w:cs="Times New Roman"/>
          <w:color w:val="1A1A1A" w:themeColor="background1" w:themeShade="1A"/>
          <w:sz w:val="28"/>
          <w:szCs w:val="28"/>
          <w:lang w:val="en-US"/>
        </w:rPr>
      </w:pPr>
    </w:p>
    <w:p w:rsidR="00873A3F" w:rsidRDefault="00873A3F">
      <w:pPr>
        <w:spacing w:after="0" w:line="240" w:lineRule="auto"/>
        <w:jc w:val="both"/>
        <w:rPr>
          <w:rFonts w:ascii="Times New Roman" w:hAnsi="Times New Roman" w:cs="Times New Roman"/>
          <w:color w:val="1A1A1A" w:themeColor="background1" w:themeShade="1A"/>
          <w:sz w:val="28"/>
          <w:szCs w:val="28"/>
          <w:lang w:val="en-US"/>
        </w:rPr>
      </w:pPr>
    </w:p>
    <w:p w:rsidR="00873A3F" w:rsidRDefault="00873A3F">
      <w:pPr>
        <w:spacing w:after="0" w:line="240" w:lineRule="auto"/>
        <w:jc w:val="both"/>
        <w:rPr>
          <w:rFonts w:ascii="Times New Roman" w:hAnsi="Times New Roman" w:cs="Times New Roman"/>
          <w:color w:val="1A1A1A" w:themeColor="background1" w:themeShade="1A"/>
          <w:sz w:val="28"/>
          <w:szCs w:val="28"/>
          <w:lang w:val="en-US"/>
        </w:rPr>
      </w:pPr>
    </w:p>
    <w:p w:rsidR="00873A3F" w:rsidRDefault="00873A3F">
      <w:pPr>
        <w:spacing w:after="0" w:line="240" w:lineRule="auto"/>
        <w:jc w:val="both"/>
        <w:rPr>
          <w:rFonts w:ascii="Times New Roman" w:eastAsia="Calibri" w:hAnsi="Times New Roman"/>
          <w:color w:val="1A1A1A" w:themeColor="background1" w:themeShade="1A"/>
          <w:sz w:val="28"/>
          <w:szCs w:val="28"/>
        </w:rPr>
      </w:pPr>
    </w:p>
    <w:p w:rsidR="00873A3F" w:rsidRDefault="00234689">
      <w:pPr>
        <w:spacing w:after="0" w:line="240" w:lineRule="auto"/>
        <w:jc w:val="center"/>
        <w:rPr>
          <w:rFonts w:ascii="Times New Roman" w:eastAsia="Calibri" w:hAnsi="Times New Roman"/>
          <w:color w:val="1A1A1A" w:themeColor="background1" w:themeShade="1A"/>
          <w:sz w:val="28"/>
          <w:szCs w:val="28"/>
          <w:lang w:val="en-US"/>
        </w:rPr>
      </w:pPr>
      <w:r>
        <w:rPr>
          <w:rFonts w:ascii="Times New Roman" w:eastAsia="Calibri" w:hAnsi="Times New Roman"/>
          <w:color w:val="1A1A1A" w:themeColor="background1" w:themeShade="1A"/>
          <w:sz w:val="28"/>
          <w:szCs w:val="28"/>
          <w:lang w:val="en-US"/>
        </w:rPr>
        <w:t>Yesbolova A.Y.</w:t>
      </w:r>
      <w:r w:rsidR="00DB041B">
        <w:rPr>
          <w:rFonts w:ascii="Times New Roman" w:eastAsia="Calibri" w:hAnsi="Times New Roman"/>
          <w:color w:val="1A1A1A" w:themeColor="background1" w:themeShade="1A"/>
          <w:sz w:val="28"/>
          <w:szCs w:val="28"/>
          <w:lang w:val="en-US"/>
        </w:rPr>
        <w:t xml:space="preserve"> </w:t>
      </w:r>
    </w:p>
    <w:p w:rsidR="00873A3F" w:rsidRDefault="00234689">
      <w:pPr>
        <w:spacing w:after="0" w:line="240" w:lineRule="auto"/>
        <w:jc w:val="both"/>
        <w:rPr>
          <w:rFonts w:ascii="Times New Roman" w:eastAsia="Calibri" w:hAnsi="Times New Roman"/>
          <w:color w:val="1A1A1A" w:themeColor="background1" w:themeShade="1A"/>
          <w:sz w:val="28"/>
          <w:szCs w:val="28"/>
          <w:lang w:val="en-US"/>
        </w:rPr>
      </w:pPr>
      <w:r>
        <w:rPr>
          <w:rFonts w:ascii="Times New Roman" w:eastAsia="Calibri" w:hAnsi="Times New Roman"/>
          <w:color w:val="1A1A1A" w:themeColor="background1" w:themeShade="1A"/>
          <w:sz w:val="28"/>
          <w:szCs w:val="28"/>
          <w:lang w:val="en-US"/>
        </w:rPr>
        <w:t xml:space="preserve"> </w:t>
      </w:r>
    </w:p>
    <w:p w:rsidR="00873A3F" w:rsidRDefault="00234689">
      <w:pPr>
        <w:spacing w:after="0" w:line="240" w:lineRule="auto"/>
        <w:jc w:val="both"/>
        <w:rPr>
          <w:rFonts w:ascii="Times New Roman" w:eastAsia="Calibri" w:hAnsi="Times New Roman"/>
          <w:color w:val="1A1A1A" w:themeColor="background1" w:themeShade="1A"/>
          <w:sz w:val="28"/>
          <w:szCs w:val="28"/>
          <w:lang w:val="en-US"/>
        </w:rPr>
      </w:pPr>
      <w:r>
        <w:rPr>
          <w:rFonts w:ascii="Times New Roman" w:eastAsia="Calibri" w:hAnsi="Times New Roman"/>
          <w:color w:val="1A1A1A" w:themeColor="background1" w:themeShade="1A"/>
          <w:sz w:val="28"/>
          <w:szCs w:val="28"/>
          <w:lang w:val="en-US"/>
        </w:rPr>
        <w:t xml:space="preserve"> </w:t>
      </w:r>
    </w:p>
    <w:p w:rsidR="00873A3F" w:rsidRDefault="00234689">
      <w:pPr>
        <w:spacing w:after="0" w:line="240" w:lineRule="auto"/>
        <w:jc w:val="both"/>
        <w:rPr>
          <w:rFonts w:ascii="Times New Roman" w:eastAsia="Calibri" w:hAnsi="Times New Roman"/>
          <w:color w:val="1A1A1A" w:themeColor="background1" w:themeShade="1A"/>
          <w:sz w:val="28"/>
          <w:szCs w:val="28"/>
          <w:lang w:val="en-US"/>
        </w:rPr>
      </w:pPr>
      <w:r>
        <w:rPr>
          <w:rFonts w:ascii="Times New Roman" w:eastAsia="Calibri" w:hAnsi="Times New Roman"/>
          <w:color w:val="1A1A1A" w:themeColor="background1" w:themeShade="1A"/>
          <w:sz w:val="28"/>
          <w:szCs w:val="28"/>
          <w:lang w:val="en-US"/>
        </w:rPr>
        <w:t xml:space="preserve"> </w:t>
      </w:r>
    </w:p>
    <w:p w:rsidR="00873A3F" w:rsidRDefault="00234689">
      <w:pPr>
        <w:spacing w:after="0" w:line="240" w:lineRule="auto"/>
        <w:jc w:val="center"/>
        <w:rPr>
          <w:rFonts w:ascii="Times New Roman" w:eastAsia="Calibri" w:hAnsi="Times New Roman"/>
          <w:color w:val="1A1A1A" w:themeColor="background1" w:themeShade="1A"/>
          <w:sz w:val="28"/>
          <w:szCs w:val="28"/>
          <w:lang w:val="en-US"/>
        </w:rPr>
      </w:pPr>
      <w:r>
        <w:rPr>
          <w:rFonts w:ascii="Times New Roman" w:eastAsia="Calibri" w:hAnsi="Times New Roman"/>
          <w:color w:val="1A1A1A" w:themeColor="background1" w:themeShade="1A"/>
          <w:sz w:val="28"/>
          <w:szCs w:val="28"/>
          <w:lang w:val="en-US"/>
        </w:rPr>
        <w:t>Thesis of lectures</w:t>
      </w:r>
    </w:p>
    <w:p w:rsidR="00DB041B" w:rsidRDefault="00234689">
      <w:pPr>
        <w:spacing w:after="0" w:line="240" w:lineRule="auto"/>
        <w:jc w:val="center"/>
        <w:rPr>
          <w:rFonts w:ascii="Times New Roman" w:eastAsia="Calibri" w:hAnsi="Times New Roman"/>
          <w:color w:val="1A1A1A" w:themeColor="background1" w:themeShade="1A"/>
          <w:sz w:val="28"/>
          <w:szCs w:val="28"/>
          <w:lang w:val="en-US"/>
        </w:rPr>
      </w:pPr>
      <w:r>
        <w:rPr>
          <w:rFonts w:ascii="Times New Roman" w:eastAsia="Calibri" w:hAnsi="Times New Roman"/>
          <w:color w:val="1A1A1A" w:themeColor="background1" w:themeShade="1A"/>
          <w:sz w:val="28"/>
          <w:szCs w:val="28"/>
          <w:lang w:val="en-US"/>
        </w:rPr>
        <w:t>on discipline «</w:t>
      </w:r>
      <w:r w:rsidR="00DB041B">
        <w:rPr>
          <w:rFonts w:ascii="Times New Roman" w:eastAsia="Consolas" w:hAnsi="Times New Roman" w:cs="Times New Roman"/>
          <w:color w:val="191919"/>
          <w:sz w:val="28"/>
          <w:szCs w:val="28"/>
          <w:lang w:val="en-US"/>
        </w:rPr>
        <w:t>Academic writing</w:t>
      </w:r>
      <w:r w:rsidR="00DB041B">
        <w:rPr>
          <w:rFonts w:ascii="Times New Roman" w:eastAsia="Calibri" w:hAnsi="Times New Roman"/>
          <w:color w:val="1A1A1A" w:themeColor="background1" w:themeShade="1A"/>
          <w:sz w:val="28"/>
          <w:szCs w:val="28"/>
          <w:lang w:val="en-US"/>
        </w:rPr>
        <w:t xml:space="preserve">» </w:t>
      </w:r>
    </w:p>
    <w:p w:rsidR="00873A3F" w:rsidRDefault="00234689">
      <w:pPr>
        <w:spacing w:after="0" w:line="240" w:lineRule="auto"/>
        <w:jc w:val="center"/>
        <w:rPr>
          <w:rFonts w:ascii="Times New Roman" w:eastAsia="Calibri" w:hAnsi="Times New Roman"/>
          <w:color w:val="1A1A1A" w:themeColor="background1" w:themeShade="1A"/>
          <w:sz w:val="28"/>
          <w:szCs w:val="28"/>
          <w:lang w:val="en-US"/>
        </w:rPr>
      </w:pPr>
      <w:r>
        <w:rPr>
          <w:rFonts w:ascii="Times New Roman" w:eastAsia="Calibri" w:hAnsi="Times New Roman"/>
          <w:color w:val="1A1A1A" w:themeColor="background1" w:themeShade="1A"/>
          <w:sz w:val="28"/>
          <w:szCs w:val="28"/>
          <w:lang w:val="en-US"/>
        </w:rPr>
        <w:t xml:space="preserve">for  </w:t>
      </w:r>
      <w:r w:rsidR="00DB041B">
        <w:rPr>
          <w:rFonts w:ascii="Times New Roman" w:eastAsia="Calibri" w:hAnsi="Times New Roman"/>
          <w:color w:val="1A1A1A" w:themeColor="background1" w:themeShade="1A"/>
          <w:sz w:val="28"/>
          <w:szCs w:val="28"/>
          <w:lang w:val="en-US"/>
        </w:rPr>
        <w:t>educational program</w:t>
      </w:r>
      <w:r>
        <w:rPr>
          <w:rFonts w:ascii="Times New Roman" w:eastAsia="Calibri" w:hAnsi="Times New Roman"/>
          <w:color w:val="1A1A1A" w:themeColor="background1" w:themeShade="1A"/>
          <w:sz w:val="28"/>
          <w:szCs w:val="28"/>
          <w:lang w:val="en-US"/>
        </w:rPr>
        <w:t xml:space="preserve"> 5B050600 - Economy</w:t>
      </w:r>
    </w:p>
    <w:p w:rsidR="00873A3F" w:rsidRDefault="00873A3F">
      <w:pPr>
        <w:spacing w:after="0" w:line="240" w:lineRule="auto"/>
        <w:jc w:val="center"/>
        <w:rPr>
          <w:rFonts w:ascii="Times New Roman" w:eastAsia="Calibri" w:hAnsi="Times New Roman"/>
          <w:color w:val="1A1A1A" w:themeColor="background1" w:themeShade="1A"/>
          <w:sz w:val="28"/>
          <w:szCs w:val="28"/>
          <w:lang w:val="en-US"/>
        </w:rPr>
      </w:pPr>
    </w:p>
    <w:p w:rsidR="00873A3F" w:rsidRDefault="00234689">
      <w:pPr>
        <w:spacing w:after="0" w:line="240" w:lineRule="auto"/>
        <w:jc w:val="both"/>
        <w:rPr>
          <w:rFonts w:ascii="Times New Roman" w:eastAsia="Calibri" w:hAnsi="Times New Roman"/>
          <w:color w:val="1A1A1A" w:themeColor="background1" w:themeShade="1A"/>
          <w:sz w:val="28"/>
          <w:szCs w:val="28"/>
          <w:lang w:val="en-US"/>
        </w:rPr>
      </w:pPr>
      <w:r>
        <w:rPr>
          <w:rFonts w:ascii="Times New Roman" w:eastAsia="Calibri" w:hAnsi="Times New Roman"/>
          <w:color w:val="1A1A1A" w:themeColor="background1" w:themeShade="1A"/>
          <w:sz w:val="28"/>
          <w:szCs w:val="28"/>
          <w:lang w:val="en-US"/>
        </w:rPr>
        <w:t xml:space="preserve"> </w:t>
      </w:r>
    </w:p>
    <w:p w:rsidR="00873A3F" w:rsidRDefault="00234689">
      <w:pPr>
        <w:spacing w:after="0" w:line="240" w:lineRule="auto"/>
        <w:jc w:val="both"/>
        <w:rPr>
          <w:rFonts w:ascii="Times New Roman" w:eastAsia="Calibri" w:hAnsi="Times New Roman"/>
          <w:color w:val="1A1A1A" w:themeColor="background1" w:themeShade="1A"/>
          <w:sz w:val="28"/>
          <w:szCs w:val="28"/>
          <w:lang w:val="en-US"/>
        </w:rPr>
      </w:pPr>
      <w:r>
        <w:rPr>
          <w:rFonts w:ascii="Times New Roman" w:eastAsia="Calibri" w:hAnsi="Times New Roman"/>
          <w:color w:val="1A1A1A" w:themeColor="background1" w:themeShade="1A"/>
          <w:sz w:val="28"/>
          <w:szCs w:val="28"/>
          <w:lang w:val="en-US"/>
        </w:rPr>
        <w:t xml:space="preserve"> </w:t>
      </w:r>
    </w:p>
    <w:p w:rsidR="00873A3F" w:rsidRDefault="00873A3F">
      <w:pPr>
        <w:spacing w:after="0" w:line="240" w:lineRule="auto"/>
        <w:jc w:val="center"/>
        <w:rPr>
          <w:rFonts w:ascii="Times New Roman" w:eastAsia="Calibri" w:hAnsi="Times New Roman"/>
          <w:color w:val="1A1A1A" w:themeColor="background1" w:themeShade="1A"/>
          <w:sz w:val="28"/>
          <w:szCs w:val="28"/>
          <w:lang w:val="en-US"/>
        </w:rPr>
      </w:pPr>
    </w:p>
    <w:p w:rsidR="00873A3F" w:rsidRDefault="00234689">
      <w:pPr>
        <w:spacing w:after="0" w:line="240" w:lineRule="auto"/>
        <w:jc w:val="center"/>
        <w:rPr>
          <w:rFonts w:ascii="Times New Roman" w:eastAsia="Calibri" w:hAnsi="Times New Roman"/>
          <w:color w:val="1A1A1A" w:themeColor="background1" w:themeShade="1A"/>
          <w:sz w:val="28"/>
          <w:szCs w:val="28"/>
          <w:lang w:val="en-US"/>
        </w:rPr>
      </w:pPr>
      <w:r>
        <w:rPr>
          <w:rFonts w:ascii="Times New Roman" w:eastAsia="Calibri" w:hAnsi="Times New Roman"/>
          <w:color w:val="1A1A1A" w:themeColor="background1" w:themeShade="1A"/>
          <w:sz w:val="28"/>
          <w:szCs w:val="28"/>
          <w:lang w:val="en-US"/>
        </w:rPr>
        <w:t>Sign to the Press  __________________________</w:t>
      </w:r>
    </w:p>
    <w:p w:rsidR="00873A3F" w:rsidRDefault="00234689">
      <w:pPr>
        <w:spacing w:after="0" w:line="240" w:lineRule="auto"/>
        <w:jc w:val="center"/>
        <w:rPr>
          <w:rFonts w:ascii="Times New Roman" w:eastAsia="Calibri" w:hAnsi="Times New Roman"/>
          <w:color w:val="1A1A1A" w:themeColor="background1" w:themeShade="1A"/>
          <w:sz w:val="28"/>
          <w:szCs w:val="28"/>
          <w:lang w:val="en-US"/>
        </w:rPr>
      </w:pPr>
      <w:r>
        <w:rPr>
          <w:rFonts w:ascii="Times New Roman" w:eastAsia="Calibri" w:hAnsi="Times New Roman"/>
          <w:color w:val="1A1A1A" w:themeColor="background1" w:themeShade="1A"/>
          <w:sz w:val="28"/>
          <w:szCs w:val="28"/>
          <w:lang w:val="en-US"/>
        </w:rPr>
        <w:t>(month, year)</w:t>
      </w:r>
    </w:p>
    <w:p w:rsidR="00873A3F" w:rsidRDefault="00234689">
      <w:pPr>
        <w:spacing w:after="0" w:line="240" w:lineRule="auto"/>
        <w:jc w:val="center"/>
        <w:rPr>
          <w:rFonts w:ascii="Times New Roman" w:eastAsia="Calibri" w:hAnsi="Times New Roman"/>
          <w:color w:val="1A1A1A" w:themeColor="background1" w:themeShade="1A"/>
          <w:sz w:val="28"/>
          <w:szCs w:val="28"/>
          <w:lang w:val="en-US"/>
        </w:rPr>
      </w:pPr>
      <w:r>
        <w:rPr>
          <w:rFonts w:ascii="Times New Roman" w:eastAsia="Calibri" w:hAnsi="Times New Roman"/>
          <w:color w:val="1A1A1A" w:themeColor="background1" w:themeShade="1A"/>
          <w:sz w:val="28"/>
          <w:szCs w:val="28"/>
          <w:lang w:val="en-US"/>
        </w:rPr>
        <w:t>Paper format  XxY  1/16</w:t>
      </w:r>
    </w:p>
    <w:p w:rsidR="00873A3F" w:rsidRDefault="00873A3F">
      <w:pPr>
        <w:spacing w:after="0" w:line="240" w:lineRule="auto"/>
        <w:jc w:val="center"/>
        <w:rPr>
          <w:rFonts w:ascii="Times New Roman" w:eastAsia="Calibri" w:hAnsi="Times New Roman"/>
          <w:color w:val="1A1A1A" w:themeColor="background1" w:themeShade="1A"/>
          <w:sz w:val="28"/>
          <w:szCs w:val="28"/>
          <w:lang w:val="en-US"/>
        </w:rPr>
      </w:pPr>
    </w:p>
    <w:p w:rsidR="00873A3F" w:rsidRDefault="00234689">
      <w:pPr>
        <w:spacing w:after="0" w:line="240" w:lineRule="auto"/>
        <w:jc w:val="center"/>
        <w:rPr>
          <w:rFonts w:ascii="Times New Roman" w:eastAsia="Calibri" w:hAnsi="Times New Roman"/>
          <w:color w:val="1A1A1A" w:themeColor="background1" w:themeShade="1A"/>
          <w:sz w:val="28"/>
          <w:szCs w:val="28"/>
          <w:lang w:val="en-US"/>
        </w:rPr>
      </w:pPr>
      <w:r>
        <w:rPr>
          <w:rFonts w:ascii="Times New Roman" w:eastAsia="Calibri" w:hAnsi="Times New Roman"/>
          <w:color w:val="1A1A1A" w:themeColor="background1" w:themeShade="1A"/>
          <w:sz w:val="28"/>
          <w:szCs w:val="28"/>
          <w:lang w:val="en-US"/>
        </w:rPr>
        <w:t>Typographical paper. Offset printing. Volume 5,0 printed page</w:t>
      </w:r>
    </w:p>
    <w:p w:rsidR="00873A3F" w:rsidRDefault="00234689">
      <w:pPr>
        <w:spacing w:after="0" w:line="240" w:lineRule="auto"/>
        <w:jc w:val="center"/>
        <w:rPr>
          <w:rFonts w:ascii="Times New Roman" w:eastAsia="Calibri" w:hAnsi="Times New Roman"/>
          <w:color w:val="1A1A1A" w:themeColor="background1" w:themeShade="1A"/>
          <w:sz w:val="28"/>
          <w:szCs w:val="28"/>
          <w:lang w:val="en-US"/>
        </w:rPr>
      </w:pPr>
      <w:r>
        <w:rPr>
          <w:rFonts w:ascii="Times New Roman" w:eastAsia="Calibri" w:hAnsi="Times New Roman"/>
          <w:color w:val="1A1A1A" w:themeColor="background1" w:themeShade="1A"/>
          <w:sz w:val="28"/>
          <w:szCs w:val="28"/>
          <w:lang w:val="en-US"/>
        </w:rPr>
        <w:t>Circulation … ….copy. Order No. … …*</w:t>
      </w:r>
    </w:p>
    <w:p w:rsidR="00873A3F" w:rsidRDefault="00873A3F">
      <w:pPr>
        <w:spacing w:after="0" w:line="240" w:lineRule="auto"/>
        <w:jc w:val="center"/>
        <w:rPr>
          <w:rFonts w:ascii="Times New Roman" w:eastAsia="Calibri" w:hAnsi="Times New Roman"/>
          <w:color w:val="1A1A1A" w:themeColor="background1" w:themeShade="1A"/>
          <w:sz w:val="28"/>
          <w:szCs w:val="28"/>
          <w:lang w:val="en-US"/>
        </w:rPr>
      </w:pPr>
    </w:p>
    <w:p w:rsidR="00873A3F" w:rsidRDefault="00234689">
      <w:pPr>
        <w:spacing w:after="0" w:line="240" w:lineRule="auto"/>
        <w:jc w:val="both"/>
        <w:rPr>
          <w:rFonts w:ascii="Times New Roman" w:eastAsia="Calibri" w:hAnsi="Times New Roman"/>
          <w:color w:val="1A1A1A" w:themeColor="background1" w:themeShade="1A"/>
          <w:sz w:val="28"/>
          <w:szCs w:val="28"/>
          <w:lang w:val="en-US"/>
        </w:rPr>
      </w:pPr>
      <w:r>
        <w:rPr>
          <w:rFonts w:ascii="Times New Roman" w:eastAsia="Calibri" w:hAnsi="Times New Roman"/>
          <w:color w:val="1A1A1A" w:themeColor="background1" w:themeShade="1A"/>
          <w:sz w:val="28"/>
          <w:szCs w:val="28"/>
          <w:lang w:val="en-US"/>
        </w:rPr>
        <w:t xml:space="preserve"> </w:t>
      </w:r>
    </w:p>
    <w:p w:rsidR="00873A3F" w:rsidRDefault="00234689">
      <w:pPr>
        <w:spacing w:after="0" w:line="240" w:lineRule="auto"/>
        <w:jc w:val="both"/>
        <w:rPr>
          <w:rFonts w:ascii="Times New Roman" w:eastAsia="Calibri" w:hAnsi="Times New Roman"/>
          <w:color w:val="1A1A1A" w:themeColor="background1" w:themeShade="1A"/>
          <w:sz w:val="28"/>
          <w:szCs w:val="28"/>
          <w:lang w:val="en-US"/>
        </w:rPr>
      </w:pPr>
      <w:r>
        <w:rPr>
          <w:rFonts w:ascii="Times New Roman" w:eastAsia="Calibri" w:hAnsi="Times New Roman"/>
          <w:color w:val="1A1A1A" w:themeColor="background1" w:themeShade="1A"/>
          <w:sz w:val="28"/>
          <w:szCs w:val="28"/>
          <w:lang w:val="en-US"/>
        </w:rPr>
        <w:t xml:space="preserve"> </w:t>
      </w:r>
    </w:p>
    <w:p w:rsidR="00873A3F" w:rsidRDefault="00234689">
      <w:pPr>
        <w:spacing w:after="0" w:line="240" w:lineRule="auto"/>
        <w:jc w:val="both"/>
        <w:rPr>
          <w:rFonts w:ascii="Times New Roman" w:eastAsia="Calibri" w:hAnsi="Times New Roman"/>
          <w:color w:val="1A1A1A" w:themeColor="background1" w:themeShade="1A"/>
          <w:sz w:val="28"/>
          <w:szCs w:val="28"/>
          <w:lang w:val="en-US"/>
        </w:rPr>
      </w:pPr>
      <w:r>
        <w:rPr>
          <w:rFonts w:ascii="Times New Roman" w:eastAsia="Calibri" w:hAnsi="Times New Roman"/>
          <w:color w:val="1A1A1A" w:themeColor="background1" w:themeShade="1A"/>
          <w:sz w:val="28"/>
          <w:szCs w:val="28"/>
          <w:lang w:val="en-US"/>
        </w:rPr>
        <w:t xml:space="preserve"> </w:t>
      </w:r>
    </w:p>
    <w:p w:rsidR="00873A3F" w:rsidRDefault="00873A3F">
      <w:pPr>
        <w:spacing w:after="0" w:line="240" w:lineRule="auto"/>
        <w:jc w:val="both"/>
        <w:rPr>
          <w:rFonts w:ascii="Times New Roman" w:eastAsia="Calibri" w:hAnsi="Times New Roman"/>
          <w:color w:val="1A1A1A" w:themeColor="background1" w:themeShade="1A"/>
          <w:sz w:val="28"/>
          <w:szCs w:val="28"/>
          <w:lang w:val="en-US"/>
        </w:rPr>
      </w:pPr>
    </w:p>
    <w:p w:rsidR="00873A3F" w:rsidRDefault="00873A3F">
      <w:pPr>
        <w:spacing w:after="0" w:line="240" w:lineRule="auto"/>
        <w:jc w:val="both"/>
        <w:rPr>
          <w:rFonts w:ascii="Times New Roman" w:eastAsia="Calibri" w:hAnsi="Times New Roman"/>
          <w:color w:val="1A1A1A" w:themeColor="background1" w:themeShade="1A"/>
          <w:sz w:val="28"/>
          <w:szCs w:val="28"/>
          <w:lang w:val="en-US"/>
        </w:rPr>
      </w:pPr>
    </w:p>
    <w:p w:rsidR="00873A3F" w:rsidRDefault="00873A3F">
      <w:pPr>
        <w:spacing w:after="0" w:line="240" w:lineRule="auto"/>
        <w:jc w:val="both"/>
        <w:rPr>
          <w:rFonts w:ascii="Times New Roman" w:eastAsia="Calibri" w:hAnsi="Times New Roman"/>
          <w:color w:val="1A1A1A" w:themeColor="background1" w:themeShade="1A"/>
          <w:sz w:val="28"/>
          <w:szCs w:val="28"/>
          <w:lang w:val="en-US"/>
        </w:rPr>
      </w:pPr>
    </w:p>
    <w:p w:rsidR="00873A3F" w:rsidRDefault="00873A3F">
      <w:pPr>
        <w:spacing w:after="0" w:line="240" w:lineRule="auto"/>
        <w:jc w:val="both"/>
        <w:rPr>
          <w:rFonts w:ascii="Times New Roman" w:eastAsia="Calibri" w:hAnsi="Times New Roman"/>
          <w:color w:val="1A1A1A" w:themeColor="background1" w:themeShade="1A"/>
          <w:sz w:val="28"/>
          <w:szCs w:val="28"/>
          <w:lang w:val="en-US"/>
        </w:rPr>
      </w:pPr>
    </w:p>
    <w:p w:rsidR="00873A3F" w:rsidRDefault="00873A3F">
      <w:pPr>
        <w:spacing w:after="0" w:line="240" w:lineRule="auto"/>
        <w:jc w:val="both"/>
        <w:rPr>
          <w:rFonts w:ascii="Times New Roman" w:eastAsia="Calibri" w:hAnsi="Times New Roman"/>
          <w:color w:val="1A1A1A" w:themeColor="background1" w:themeShade="1A"/>
          <w:sz w:val="28"/>
          <w:szCs w:val="28"/>
          <w:lang w:val="en-US"/>
        </w:rPr>
      </w:pPr>
    </w:p>
    <w:p w:rsidR="00873A3F" w:rsidRDefault="00873A3F">
      <w:pPr>
        <w:spacing w:after="0" w:line="240" w:lineRule="auto"/>
        <w:jc w:val="both"/>
        <w:rPr>
          <w:rFonts w:ascii="Times New Roman" w:eastAsia="Calibri" w:hAnsi="Times New Roman"/>
          <w:color w:val="1A1A1A" w:themeColor="background1" w:themeShade="1A"/>
          <w:sz w:val="28"/>
          <w:szCs w:val="28"/>
          <w:lang w:val="en-US"/>
        </w:rPr>
      </w:pPr>
    </w:p>
    <w:p w:rsidR="00873A3F" w:rsidRDefault="00873A3F">
      <w:pPr>
        <w:spacing w:after="0" w:line="240" w:lineRule="auto"/>
        <w:jc w:val="both"/>
        <w:rPr>
          <w:rFonts w:ascii="Times New Roman" w:eastAsia="Calibri" w:hAnsi="Times New Roman"/>
          <w:color w:val="1A1A1A" w:themeColor="background1" w:themeShade="1A"/>
          <w:sz w:val="28"/>
          <w:szCs w:val="28"/>
          <w:lang w:val="en-US"/>
        </w:rPr>
      </w:pPr>
    </w:p>
    <w:p w:rsidR="00873A3F" w:rsidRDefault="00873A3F">
      <w:pPr>
        <w:spacing w:after="0" w:line="240" w:lineRule="auto"/>
        <w:jc w:val="both"/>
        <w:rPr>
          <w:rFonts w:ascii="Times New Roman" w:eastAsia="Calibri" w:hAnsi="Times New Roman"/>
          <w:color w:val="1A1A1A" w:themeColor="background1" w:themeShade="1A"/>
          <w:sz w:val="28"/>
          <w:szCs w:val="28"/>
          <w:lang w:val="en-US"/>
        </w:rPr>
      </w:pPr>
    </w:p>
    <w:p w:rsidR="00873A3F" w:rsidRDefault="00873A3F">
      <w:pPr>
        <w:spacing w:after="0" w:line="240" w:lineRule="auto"/>
        <w:jc w:val="both"/>
        <w:rPr>
          <w:rFonts w:ascii="Times New Roman" w:eastAsia="Calibri" w:hAnsi="Times New Roman"/>
          <w:color w:val="1A1A1A" w:themeColor="background1" w:themeShade="1A"/>
          <w:sz w:val="28"/>
          <w:szCs w:val="28"/>
          <w:lang w:val="en-US"/>
        </w:rPr>
      </w:pPr>
    </w:p>
    <w:p w:rsidR="00873A3F" w:rsidRDefault="00873A3F">
      <w:pPr>
        <w:spacing w:after="0" w:line="240" w:lineRule="auto"/>
        <w:jc w:val="both"/>
        <w:rPr>
          <w:rFonts w:ascii="Times New Roman" w:eastAsia="Calibri" w:hAnsi="Times New Roman"/>
          <w:color w:val="1A1A1A" w:themeColor="background1" w:themeShade="1A"/>
          <w:sz w:val="28"/>
          <w:szCs w:val="28"/>
          <w:lang w:val="en-US"/>
        </w:rPr>
      </w:pPr>
    </w:p>
    <w:p w:rsidR="00873A3F" w:rsidRDefault="00873A3F">
      <w:pPr>
        <w:spacing w:after="0" w:line="240" w:lineRule="auto"/>
        <w:jc w:val="both"/>
        <w:rPr>
          <w:rFonts w:ascii="Times New Roman" w:eastAsia="Calibri" w:hAnsi="Times New Roman"/>
          <w:color w:val="1A1A1A" w:themeColor="background1" w:themeShade="1A"/>
          <w:sz w:val="28"/>
          <w:szCs w:val="28"/>
          <w:lang w:val="en-US"/>
        </w:rPr>
      </w:pPr>
    </w:p>
    <w:p w:rsidR="00873A3F" w:rsidRDefault="00873A3F">
      <w:pPr>
        <w:spacing w:after="0" w:line="240" w:lineRule="auto"/>
        <w:jc w:val="both"/>
        <w:rPr>
          <w:rFonts w:ascii="Times New Roman" w:eastAsia="Calibri" w:hAnsi="Times New Roman"/>
          <w:color w:val="1A1A1A" w:themeColor="background1" w:themeShade="1A"/>
          <w:sz w:val="28"/>
          <w:szCs w:val="28"/>
          <w:lang w:val="en-US"/>
        </w:rPr>
      </w:pPr>
    </w:p>
    <w:p w:rsidR="00873A3F" w:rsidRDefault="00234689">
      <w:pPr>
        <w:spacing w:after="0" w:line="240" w:lineRule="auto"/>
        <w:jc w:val="both"/>
        <w:rPr>
          <w:rFonts w:ascii="Times New Roman" w:eastAsia="Calibri" w:hAnsi="Times New Roman"/>
          <w:color w:val="1A1A1A" w:themeColor="background1" w:themeShade="1A"/>
          <w:sz w:val="28"/>
          <w:szCs w:val="28"/>
          <w:lang w:val="en-US"/>
        </w:rPr>
      </w:pPr>
      <w:r>
        <w:rPr>
          <w:rFonts w:ascii="Times New Roman" w:eastAsia="Calibri" w:hAnsi="Times New Roman"/>
          <w:color w:val="1A1A1A" w:themeColor="background1" w:themeShade="1A"/>
          <w:sz w:val="28"/>
          <w:szCs w:val="28"/>
          <w:lang w:val="en-US"/>
        </w:rPr>
        <w:t>©  Editio</w:t>
      </w:r>
      <w:r w:rsidR="00DB041B">
        <w:rPr>
          <w:rFonts w:ascii="Times New Roman" w:eastAsia="Calibri" w:hAnsi="Times New Roman"/>
          <w:color w:val="1A1A1A" w:themeColor="background1" w:themeShade="1A"/>
          <w:sz w:val="28"/>
          <w:szCs w:val="28"/>
          <w:lang w:val="en-US"/>
        </w:rPr>
        <w:t xml:space="preserve">n of M. Auezov South Kazakhstan </w:t>
      </w:r>
      <w:r>
        <w:rPr>
          <w:rFonts w:ascii="Times New Roman" w:eastAsia="Calibri" w:hAnsi="Times New Roman"/>
          <w:color w:val="1A1A1A" w:themeColor="background1" w:themeShade="1A"/>
          <w:sz w:val="28"/>
          <w:szCs w:val="28"/>
          <w:lang w:val="en-US"/>
        </w:rPr>
        <w:t>University</w:t>
      </w:r>
    </w:p>
    <w:p w:rsidR="00873A3F" w:rsidRDefault="00234689">
      <w:pPr>
        <w:spacing w:after="0" w:line="240" w:lineRule="auto"/>
        <w:jc w:val="both"/>
        <w:rPr>
          <w:rFonts w:ascii="Times New Roman" w:eastAsia="Calibri" w:hAnsi="Times New Roman"/>
          <w:color w:val="1A1A1A" w:themeColor="background1" w:themeShade="1A"/>
          <w:sz w:val="28"/>
          <w:szCs w:val="28"/>
          <w:lang w:val="en-US"/>
        </w:rPr>
      </w:pPr>
      <w:r>
        <w:rPr>
          <w:rFonts w:ascii="Times New Roman" w:eastAsia="Calibri" w:hAnsi="Times New Roman"/>
          <w:color w:val="1A1A1A" w:themeColor="background1" w:themeShade="1A"/>
          <w:sz w:val="28"/>
          <w:szCs w:val="28"/>
          <w:lang w:val="en-US"/>
        </w:rPr>
        <w:t xml:space="preserve"> </w:t>
      </w:r>
    </w:p>
    <w:p w:rsidR="00873A3F" w:rsidRDefault="00234689">
      <w:pPr>
        <w:spacing w:after="0" w:line="240" w:lineRule="auto"/>
        <w:jc w:val="both"/>
        <w:rPr>
          <w:rFonts w:ascii="Times New Roman" w:eastAsia="Calibri" w:hAnsi="Times New Roman"/>
          <w:color w:val="1A1A1A" w:themeColor="background1" w:themeShade="1A"/>
          <w:sz w:val="28"/>
          <w:szCs w:val="28"/>
          <w:lang w:val="en-US"/>
        </w:rPr>
      </w:pPr>
      <w:r>
        <w:rPr>
          <w:rFonts w:ascii="Times New Roman" w:eastAsia="Calibri" w:hAnsi="Times New Roman"/>
          <w:color w:val="1A1A1A" w:themeColor="background1" w:themeShade="1A"/>
          <w:sz w:val="28"/>
          <w:szCs w:val="28"/>
          <w:lang w:val="en-US"/>
        </w:rPr>
        <w:t xml:space="preserve">   </w:t>
      </w:r>
    </w:p>
    <w:p w:rsidR="00873A3F" w:rsidRDefault="00234689">
      <w:pPr>
        <w:spacing w:after="0" w:line="240" w:lineRule="auto"/>
        <w:jc w:val="both"/>
        <w:rPr>
          <w:rFonts w:ascii="Times New Roman" w:eastAsia="Calibri" w:hAnsi="Times New Roman"/>
          <w:color w:val="1A1A1A" w:themeColor="background1" w:themeShade="1A"/>
          <w:sz w:val="28"/>
          <w:szCs w:val="28"/>
          <w:lang w:val="en-US"/>
        </w:rPr>
      </w:pPr>
      <w:r>
        <w:rPr>
          <w:rFonts w:ascii="Times New Roman" w:eastAsia="Calibri" w:hAnsi="Times New Roman"/>
          <w:color w:val="1A1A1A" w:themeColor="background1" w:themeShade="1A"/>
          <w:sz w:val="28"/>
          <w:szCs w:val="28"/>
          <w:lang w:val="en-US"/>
        </w:rPr>
        <w:t>M. Auezov South Kazakhstan State University Publishing center</w:t>
      </w:r>
    </w:p>
    <w:p w:rsidR="00873A3F" w:rsidRDefault="00234689">
      <w:pPr>
        <w:spacing w:after="0" w:line="240" w:lineRule="auto"/>
        <w:jc w:val="both"/>
        <w:rPr>
          <w:rFonts w:ascii="Times New Roman" w:eastAsia="Calibri" w:hAnsi="Times New Roman"/>
          <w:color w:val="1A1A1A" w:themeColor="background1" w:themeShade="1A"/>
          <w:sz w:val="28"/>
          <w:szCs w:val="28"/>
        </w:rPr>
      </w:pPr>
      <w:r>
        <w:rPr>
          <w:rFonts w:ascii="Times New Roman" w:eastAsia="Calibri" w:hAnsi="Times New Roman"/>
          <w:color w:val="1A1A1A" w:themeColor="background1" w:themeShade="1A"/>
          <w:sz w:val="28"/>
          <w:szCs w:val="28"/>
        </w:rPr>
        <w:t>Shymkent, Tauke khan Avenue, 5</w:t>
      </w:r>
    </w:p>
    <w:p w:rsidR="00873A3F" w:rsidRDefault="00873A3F">
      <w:pPr>
        <w:spacing w:after="0" w:line="240" w:lineRule="auto"/>
        <w:jc w:val="both"/>
        <w:rPr>
          <w:rFonts w:ascii="Times New Roman" w:hAnsi="Times New Roman" w:cs="Times New Roman"/>
          <w:color w:val="1A1A1A" w:themeColor="background1" w:themeShade="1A"/>
          <w:sz w:val="28"/>
          <w:szCs w:val="28"/>
          <w:lang w:val="en-US"/>
        </w:rPr>
      </w:pPr>
    </w:p>
    <w:sectPr w:rsidR="00873A3F">
      <w:footerReference w:type="default" r:id="rId226"/>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6E52" w:rsidRDefault="00A36E52">
      <w:pPr>
        <w:spacing w:after="0" w:line="240" w:lineRule="auto"/>
      </w:pPr>
      <w:r>
        <w:separator/>
      </w:r>
    </w:p>
  </w:endnote>
  <w:endnote w:type="continuationSeparator" w:id="0">
    <w:p w:rsidR="00A36E52" w:rsidRDefault="00A36E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CC"/>
    <w:family w:val="modern"/>
    <w:pitch w:val="fixed"/>
    <w:sig w:usb0="E00006FF" w:usb1="0000FCFF" w:usb2="00000001" w:usb3="00000000" w:csb0="0000019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72075"/>
    </w:sdtPr>
    <w:sdtEndPr>
      <w:rPr>
        <w:rFonts w:ascii="Times New Roman" w:hAnsi="Times New Roman" w:cs="Times New Roman"/>
        <w:sz w:val="28"/>
        <w:szCs w:val="28"/>
      </w:rPr>
    </w:sdtEndPr>
    <w:sdtContent>
      <w:p w:rsidR="00234689" w:rsidRDefault="00234689">
        <w:pPr>
          <w:pStyle w:val="a7"/>
          <w:jc w:val="center"/>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sidR="006E1057">
          <w:rPr>
            <w:rFonts w:ascii="Times New Roman" w:hAnsi="Times New Roman" w:cs="Times New Roman"/>
            <w:noProof/>
            <w:sz w:val="28"/>
            <w:szCs w:val="28"/>
          </w:rPr>
          <w:t>2</w:t>
        </w:r>
        <w:r>
          <w:rPr>
            <w:rFonts w:ascii="Times New Roman" w:hAnsi="Times New Roman" w:cs="Times New Roman"/>
            <w:sz w:val="28"/>
            <w:szCs w:val="28"/>
          </w:rPr>
          <w:fldChar w:fldCharType="end"/>
        </w:r>
      </w:p>
    </w:sdtContent>
  </w:sdt>
  <w:p w:rsidR="00234689" w:rsidRDefault="0023468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6E52" w:rsidRDefault="00A36E52">
      <w:pPr>
        <w:spacing w:after="0" w:line="240" w:lineRule="auto"/>
      </w:pPr>
      <w:r>
        <w:separator/>
      </w:r>
    </w:p>
  </w:footnote>
  <w:footnote w:type="continuationSeparator" w:id="0">
    <w:p w:rsidR="00A36E52" w:rsidRDefault="00A36E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41538"/>
    <w:multiLevelType w:val="multilevel"/>
    <w:tmpl w:val="01F41538"/>
    <w:lvl w:ilvl="0">
      <w:start w:val="1"/>
      <w:numFmt w:val="decimal"/>
      <w:lvlText w:val="%1."/>
      <w:lvlJc w:val="left"/>
      <w:pPr>
        <w:ind w:left="720" w:hanging="360"/>
      </w:pPr>
      <w:rPr>
        <w:rFonts w:eastAsia="Calibr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621224"/>
    <w:multiLevelType w:val="multilevel"/>
    <w:tmpl w:val="0262122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37145FB"/>
    <w:multiLevelType w:val="multilevel"/>
    <w:tmpl w:val="037145F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0B1364"/>
    <w:multiLevelType w:val="multilevel"/>
    <w:tmpl w:val="060B136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075339B9"/>
    <w:multiLevelType w:val="multilevel"/>
    <w:tmpl w:val="075339B9"/>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07B5557D"/>
    <w:multiLevelType w:val="multilevel"/>
    <w:tmpl w:val="07B5557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0C22186A"/>
    <w:multiLevelType w:val="multilevel"/>
    <w:tmpl w:val="0C2218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DE9433A"/>
    <w:multiLevelType w:val="multilevel"/>
    <w:tmpl w:val="0DE9433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110A5291"/>
    <w:multiLevelType w:val="multilevel"/>
    <w:tmpl w:val="110A529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12823514"/>
    <w:multiLevelType w:val="multilevel"/>
    <w:tmpl w:val="128235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45659CD"/>
    <w:multiLevelType w:val="multilevel"/>
    <w:tmpl w:val="145659C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5354198"/>
    <w:multiLevelType w:val="multilevel"/>
    <w:tmpl w:val="1535419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169F7B7D"/>
    <w:multiLevelType w:val="multilevel"/>
    <w:tmpl w:val="169F7B7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179E4CF6"/>
    <w:multiLevelType w:val="multilevel"/>
    <w:tmpl w:val="179E4CF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1AFA1B12"/>
    <w:multiLevelType w:val="multilevel"/>
    <w:tmpl w:val="1AFA1B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C2F41E7"/>
    <w:multiLevelType w:val="multilevel"/>
    <w:tmpl w:val="2C2F41E7"/>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2E4D03B8"/>
    <w:multiLevelType w:val="multilevel"/>
    <w:tmpl w:val="2E4D03B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2E9A05BD"/>
    <w:multiLevelType w:val="multilevel"/>
    <w:tmpl w:val="2E9A05B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F4E124A"/>
    <w:multiLevelType w:val="multilevel"/>
    <w:tmpl w:val="2F4E124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34FB3A33"/>
    <w:multiLevelType w:val="multilevel"/>
    <w:tmpl w:val="34FB3A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6924037"/>
    <w:multiLevelType w:val="multilevel"/>
    <w:tmpl w:val="369240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6AE015D"/>
    <w:multiLevelType w:val="multilevel"/>
    <w:tmpl w:val="36AE015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80D08A6"/>
    <w:multiLevelType w:val="multilevel"/>
    <w:tmpl w:val="380D08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9C9097A"/>
    <w:multiLevelType w:val="multilevel"/>
    <w:tmpl w:val="39C909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B1A082E"/>
    <w:multiLevelType w:val="multilevel"/>
    <w:tmpl w:val="3B1A08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15:restartNumberingAfterBreak="0">
    <w:nsid w:val="3C320BCD"/>
    <w:multiLevelType w:val="multilevel"/>
    <w:tmpl w:val="3C320BC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15:restartNumberingAfterBreak="0">
    <w:nsid w:val="3CE86188"/>
    <w:multiLevelType w:val="multilevel"/>
    <w:tmpl w:val="3CE8618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CF25208"/>
    <w:multiLevelType w:val="multilevel"/>
    <w:tmpl w:val="3CF252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1FA5A85"/>
    <w:multiLevelType w:val="multilevel"/>
    <w:tmpl w:val="41FA5A8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25D33CC"/>
    <w:multiLevelType w:val="multilevel"/>
    <w:tmpl w:val="425D33C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0" w15:restartNumberingAfterBreak="0">
    <w:nsid w:val="42864952"/>
    <w:multiLevelType w:val="multilevel"/>
    <w:tmpl w:val="428649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28654D0"/>
    <w:multiLevelType w:val="multilevel"/>
    <w:tmpl w:val="428654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7067BA9"/>
    <w:multiLevelType w:val="multilevel"/>
    <w:tmpl w:val="47067BA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7D9150E"/>
    <w:multiLevelType w:val="multilevel"/>
    <w:tmpl w:val="47D915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A0F73B4"/>
    <w:multiLevelType w:val="multilevel"/>
    <w:tmpl w:val="4A0F73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B897B5B"/>
    <w:multiLevelType w:val="multilevel"/>
    <w:tmpl w:val="4B897B5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BFE08A9"/>
    <w:multiLevelType w:val="multilevel"/>
    <w:tmpl w:val="4BFE08A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D450923"/>
    <w:multiLevelType w:val="multilevel"/>
    <w:tmpl w:val="4D4509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8" w15:restartNumberingAfterBreak="0">
    <w:nsid w:val="51EF04D8"/>
    <w:multiLevelType w:val="multilevel"/>
    <w:tmpl w:val="51EF04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41F6B2D"/>
    <w:multiLevelType w:val="multilevel"/>
    <w:tmpl w:val="541F6B2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551719A2"/>
    <w:multiLevelType w:val="multilevel"/>
    <w:tmpl w:val="551719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5AF6261"/>
    <w:multiLevelType w:val="multilevel"/>
    <w:tmpl w:val="55AF626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78E2327"/>
    <w:multiLevelType w:val="multilevel"/>
    <w:tmpl w:val="578E2327"/>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3" w15:restartNumberingAfterBreak="0">
    <w:nsid w:val="57BA4A5C"/>
    <w:multiLevelType w:val="multilevel"/>
    <w:tmpl w:val="57BA4A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886625D"/>
    <w:multiLevelType w:val="multilevel"/>
    <w:tmpl w:val="5886625D"/>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5" w15:restartNumberingAfterBreak="0">
    <w:nsid w:val="5AE97589"/>
    <w:multiLevelType w:val="multilevel"/>
    <w:tmpl w:val="5AE97589"/>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6" w15:restartNumberingAfterBreak="0">
    <w:nsid w:val="5AFC322C"/>
    <w:multiLevelType w:val="multilevel"/>
    <w:tmpl w:val="5AFC322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C0E5D4A"/>
    <w:multiLevelType w:val="multilevel"/>
    <w:tmpl w:val="5C0E5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D2C2916"/>
    <w:multiLevelType w:val="multilevel"/>
    <w:tmpl w:val="5D2C29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FCE3ABB"/>
    <w:multiLevelType w:val="multilevel"/>
    <w:tmpl w:val="5FCE3AB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63A627B0"/>
    <w:multiLevelType w:val="multilevel"/>
    <w:tmpl w:val="63A627B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1" w15:restartNumberingAfterBreak="0">
    <w:nsid w:val="65512CE6"/>
    <w:multiLevelType w:val="multilevel"/>
    <w:tmpl w:val="65512C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6551A4A"/>
    <w:multiLevelType w:val="multilevel"/>
    <w:tmpl w:val="66551A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665E6BDF"/>
    <w:multiLevelType w:val="multilevel"/>
    <w:tmpl w:val="665E6BD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682813FA"/>
    <w:multiLevelType w:val="multilevel"/>
    <w:tmpl w:val="682813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69A95371"/>
    <w:multiLevelType w:val="multilevel"/>
    <w:tmpl w:val="69A9537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6D287587"/>
    <w:multiLevelType w:val="multilevel"/>
    <w:tmpl w:val="6D28758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6F5A2FCB"/>
    <w:multiLevelType w:val="multilevel"/>
    <w:tmpl w:val="6F5A2FC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6F6E1E00"/>
    <w:multiLevelType w:val="multilevel"/>
    <w:tmpl w:val="6F6E1E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6F8F0C31"/>
    <w:multiLevelType w:val="multilevel"/>
    <w:tmpl w:val="6F8F0C3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60" w15:restartNumberingAfterBreak="0">
    <w:nsid w:val="6FEE3B90"/>
    <w:multiLevelType w:val="multilevel"/>
    <w:tmpl w:val="6FEE3B9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1" w15:restartNumberingAfterBreak="0">
    <w:nsid w:val="71C27451"/>
    <w:multiLevelType w:val="multilevel"/>
    <w:tmpl w:val="71C2745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3F53D76"/>
    <w:multiLevelType w:val="multilevel"/>
    <w:tmpl w:val="73F53D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74AE0E2C"/>
    <w:multiLevelType w:val="multilevel"/>
    <w:tmpl w:val="74AE0E2C"/>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4" w15:restartNumberingAfterBreak="0">
    <w:nsid w:val="76003383"/>
    <w:multiLevelType w:val="multilevel"/>
    <w:tmpl w:val="760033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5" w15:restartNumberingAfterBreak="0">
    <w:nsid w:val="77553D64"/>
    <w:multiLevelType w:val="multilevel"/>
    <w:tmpl w:val="77553D6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6" w15:restartNumberingAfterBreak="0">
    <w:nsid w:val="7B703A62"/>
    <w:multiLevelType w:val="multilevel"/>
    <w:tmpl w:val="7B703A62"/>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7C8F4493"/>
    <w:multiLevelType w:val="multilevel"/>
    <w:tmpl w:val="7C8F449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7E362194"/>
    <w:multiLevelType w:val="multilevel"/>
    <w:tmpl w:val="7E3621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7F8D1BDA"/>
    <w:multiLevelType w:val="multilevel"/>
    <w:tmpl w:val="7F8D1B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3"/>
  </w:num>
  <w:num w:numId="2">
    <w:abstractNumId w:val="47"/>
  </w:num>
  <w:num w:numId="3">
    <w:abstractNumId w:val="0"/>
  </w:num>
  <w:num w:numId="4">
    <w:abstractNumId w:val="5"/>
  </w:num>
  <w:num w:numId="5">
    <w:abstractNumId w:val="67"/>
  </w:num>
  <w:num w:numId="6">
    <w:abstractNumId w:val="23"/>
  </w:num>
  <w:num w:numId="7">
    <w:abstractNumId w:val="38"/>
  </w:num>
  <w:num w:numId="8">
    <w:abstractNumId w:val="7"/>
  </w:num>
  <w:num w:numId="9">
    <w:abstractNumId w:val="29"/>
  </w:num>
  <w:num w:numId="10">
    <w:abstractNumId w:val="11"/>
  </w:num>
  <w:num w:numId="11">
    <w:abstractNumId w:val="63"/>
  </w:num>
  <w:num w:numId="12">
    <w:abstractNumId w:val="60"/>
  </w:num>
  <w:num w:numId="13">
    <w:abstractNumId w:val="3"/>
  </w:num>
  <w:num w:numId="14">
    <w:abstractNumId w:val="17"/>
  </w:num>
  <w:num w:numId="15">
    <w:abstractNumId w:val="57"/>
  </w:num>
  <w:num w:numId="16">
    <w:abstractNumId w:val="27"/>
  </w:num>
  <w:num w:numId="17">
    <w:abstractNumId w:val="10"/>
  </w:num>
  <w:num w:numId="18">
    <w:abstractNumId w:val="31"/>
  </w:num>
  <w:num w:numId="19">
    <w:abstractNumId w:val="55"/>
  </w:num>
  <w:num w:numId="20">
    <w:abstractNumId w:val="15"/>
  </w:num>
  <w:num w:numId="21">
    <w:abstractNumId w:val="45"/>
  </w:num>
  <w:num w:numId="22">
    <w:abstractNumId w:val="14"/>
  </w:num>
  <w:num w:numId="23">
    <w:abstractNumId w:val="41"/>
  </w:num>
  <w:num w:numId="24">
    <w:abstractNumId w:val="24"/>
  </w:num>
  <w:num w:numId="25">
    <w:abstractNumId w:val="54"/>
  </w:num>
  <w:num w:numId="26">
    <w:abstractNumId w:val="69"/>
  </w:num>
  <w:num w:numId="27">
    <w:abstractNumId w:val="2"/>
  </w:num>
  <w:num w:numId="28">
    <w:abstractNumId w:val="8"/>
  </w:num>
  <w:num w:numId="29">
    <w:abstractNumId w:val="43"/>
  </w:num>
  <w:num w:numId="30">
    <w:abstractNumId w:val="46"/>
  </w:num>
  <w:num w:numId="31">
    <w:abstractNumId w:val="53"/>
  </w:num>
  <w:num w:numId="32">
    <w:abstractNumId w:val="51"/>
  </w:num>
  <w:num w:numId="33">
    <w:abstractNumId w:val="6"/>
  </w:num>
  <w:num w:numId="34">
    <w:abstractNumId w:val="1"/>
  </w:num>
  <w:num w:numId="35">
    <w:abstractNumId w:val="50"/>
  </w:num>
  <w:num w:numId="36">
    <w:abstractNumId w:val="37"/>
  </w:num>
  <w:num w:numId="37">
    <w:abstractNumId w:val="13"/>
  </w:num>
  <w:num w:numId="38">
    <w:abstractNumId w:val="44"/>
  </w:num>
  <w:num w:numId="39">
    <w:abstractNumId w:val="42"/>
  </w:num>
  <w:num w:numId="40">
    <w:abstractNumId w:val="21"/>
  </w:num>
  <w:num w:numId="41">
    <w:abstractNumId w:val="36"/>
  </w:num>
  <w:num w:numId="42">
    <w:abstractNumId w:val="48"/>
  </w:num>
  <w:num w:numId="43">
    <w:abstractNumId w:val="58"/>
  </w:num>
  <w:num w:numId="44">
    <w:abstractNumId w:val="20"/>
  </w:num>
  <w:num w:numId="45">
    <w:abstractNumId w:val="22"/>
  </w:num>
  <w:num w:numId="46">
    <w:abstractNumId w:val="65"/>
  </w:num>
  <w:num w:numId="47">
    <w:abstractNumId w:val="25"/>
  </w:num>
  <w:num w:numId="48">
    <w:abstractNumId w:val="62"/>
  </w:num>
  <w:num w:numId="49">
    <w:abstractNumId w:val="9"/>
  </w:num>
  <w:num w:numId="50">
    <w:abstractNumId w:val="61"/>
  </w:num>
  <w:num w:numId="51">
    <w:abstractNumId w:val="4"/>
  </w:num>
  <w:num w:numId="52">
    <w:abstractNumId w:val="32"/>
  </w:num>
  <w:num w:numId="53">
    <w:abstractNumId w:val="66"/>
  </w:num>
  <w:num w:numId="54">
    <w:abstractNumId w:val="16"/>
  </w:num>
  <w:num w:numId="55">
    <w:abstractNumId w:val="30"/>
  </w:num>
  <w:num w:numId="56">
    <w:abstractNumId w:val="34"/>
  </w:num>
  <w:num w:numId="57">
    <w:abstractNumId w:val="26"/>
  </w:num>
  <w:num w:numId="58">
    <w:abstractNumId w:val="35"/>
  </w:num>
  <w:num w:numId="59">
    <w:abstractNumId w:val="40"/>
  </w:num>
  <w:num w:numId="60">
    <w:abstractNumId w:val="52"/>
  </w:num>
  <w:num w:numId="61">
    <w:abstractNumId w:val="49"/>
  </w:num>
  <w:num w:numId="62">
    <w:abstractNumId w:val="19"/>
  </w:num>
  <w:num w:numId="63">
    <w:abstractNumId w:val="68"/>
  </w:num>
  <w:num w:numId="64">
    <w:abstractNumId w:val="18"/>
  </w:num>
  <w:num w:numId="65">
    <w:abstractNumId w:val="39"/>
  </w:num>
  <w:num w:numId="66">
    <w:abstractNumId w:val="12"/>
  </w:num>
  <w:num w:numId="67">
    <w:abstractNumId w:val="64"/>
  </w:num>
  <w:num w:numId="68">
    <w:abstractNumId w:val="59"/>
  </w:num>
  <w:num w:numId="69">
    <w:abstractNumId w:val="28"/>
  </w:num>
  <w:num w:numId="70">
    <w:abstractNumId w:val="56"/>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doNotExpandShiftReturn/>
    <w:doNotUseIndentAsNumberingTabStop/>
    <w:useAltKinsokuLineBreakRules/>
    <w:compatSetting w:name="compatibilityMode" w:uri="http://schemas.microsoft.com/office/word" w:val="12"/>
  </w:compat>
  <w:rsids>
    <w:rsidRoot w:val="00896E4C"/>
    <w:rsid w:val="0003187D"/>
    <w:rsid w:val="00053DE5"/>
    <w:rsid w:val="00064FFA"/>
    <w:rsid w:val="00067BB0"/>
    <w:rsid w:val="00083AAB"/>
    <w:rsid w:val="000C7433"/>
    <w:rsid w:val="000D7C78"/>
    <w:rsid w:val="001022F3"/>
    <w:rsid w:val="00165F5A"/>
    <w:rsid w:val="001A4F45"/>
    <w:rsid w:val="001B76E3"/>
    <w:rsid w:val="001E2851"/>
    <w:rsid w:val="001E6DA4"/>
    <w:rsid w:val="00234689"/>
    <w:rsid w:val="00234932"/>
    <w:rsid w:val="002636C6"/>
    <w:rsid w:val="00263A8E"/>
    <w:rsid w:val="00272DF4"/>
    <w:rsid w:val="002C2F0C"/>
    <w:rsid w:val="00367B2E"/>
    <w:rsid w:val="00382DFE"/>
    <w:rsid w:val="00385E6F"/>
    <w:rsid w:val="00393551"/>
    <w:rsid w:val="003D7FE5"/>
    <w:rsid w:val="00411802"/>
    <w:rsid w:val="00435F11"/>
    <w:rsid w:val="004718DF"/>
    <w:rsid w:val="004A33A3"/>
    <w:rsid w:val="004B1DAB"/>
    <w:rsid w:val="0051197B"/>
    <w:rsid w:val="0053185E"/>
    <w:rsid w:val="005506A8"/>
    <w:rsid w:val="0056312A"/>
    <w:rsid w:val="00581B13"/>
    <w:rsid w:val="0058238A"/>
    <w:rsid w:val="005939F7"/>
    <w:rsid w:val="00595305"/>
    <w:rsid w:val="005A16FD"/>
    <w:rsid w:val="005B2431"/>
    <w:rsid w:val="005B4C50"/>
    <w:rsid w:val="005C1EEE"/>
    <w:rsid w:val="005D23B4"/>
    <w:rsid w:val="0060028E"/>
    <w:rsid w:val="0060778A"/>
    <w:rsid w:val="00611C9C"/>
    <w:rsid w:val="006137D5"/>
    <w:rsid w:val="0062185A"/>
    <w:rsid w:val="0062301A"/>
    <w:rsid w:val="006317C0"/>
    <w:rsid w:val="006375E9"/>
    <w:rsid w:val="00696676"/>
    <w:rsid w:val="006D0E17"/>
    <w:rsid w:val="006E1057"/>
    <w:rsid w:val="006F3609"/>
    <w:rsid w:val="007129D2"/>
    <w:rsid w:val="00724181"/>
    <w:rsid w:val="00730391"/>
    <w:rsid w:val="00767B25"/>
    <w:rsid w:val="007735A7"/>
    <w:rsid w:val="00785794"/>
    <w:rsid w:val="007940A8"/>
    <w:rsid w:val="007956E1"/>
    <w:rsid w:val="0079585B"/>
    <w:rsid w:val="007D5633"/>
    <w:rsid w:val="007F78AB"/>
    <w:rsid w:val="008370F9"/>
    <w:rsid w:val="00847093"/>
    <w:rsid w:val="00847A92"/>
    <w:rsid w:val="00873A3F"/>
    <w:rsid w:val="00885274"/>
    <w:rsid w:val="00896E4C"/>
    <w:rsid w:val="008B053A"/>
    <w:rsid w:val="008E40B5"/>
    <w:rsid w:val="009336ED"/>
    <w:rsid w:val="009417F9"/>
    <w:rsid w:val="00981068"/>
    <w:rsid w:val="00995721"/>
    <w:rsid w:val="009B60B3"/>
    <w:rsid w:val="009B79C6"/>
    <w:rsid w:val="009D02AD"/>
    <w:rsid w:val="009E4299"/>
    <w:rsid w:val="009F433D"/>
    <w:rsid w:val="00A36E52"/>
    <w:rsid w:val="00A84967"/>
    <w:rsid w:val="00A97CD8"/>
    <w:rsid w:val="00AC35CE"/>
    <w:rsid w:val="00B4639C"/>
    <w:rsid w:val="00B50398"/>
    <w:rsid w:val="00B5095E"/>
    <w:rsid w:val="00B74DA6"/>
    <w:rsid w:val="00C4362D"/>
    <w:rsid w:val="00C4362F"/>
    <w:rsid w:val="00C4687A"/>
    <w:rsid w:val="00C953A1"/>
    <w:rsid w:val="00CA0F5F"/>
    <w:rsid w:val="00CE2FED"/>
    <w:rsid w:val="00CE61BF"/>
    <w:rsid w:val="00D37014"/>
    <w:rsid w:val="00D76656"/>
    <w:rsid w:val="00DA7FC5"/>
    <w:rsid w:val="00DB041B"/>
    <w:rsid w:val="00DD3B64"/>
    <w:rsid w:val="00DF23BC"/>
    <w:rsid w:val="00E06F6F"/>
    <w:rsid w:val="00E30415"/>
    <w:rsid w:val="00E40D7D"/>
    <w:rsid w:val="00E51721"/>
    <w:rsid w:val="00E51812"/>
    <w:rsid w:val="00E92607"/>
    <w:rsid w:val="00EA35BF"/>
    <w:rsid w:val="00EA59F6"/>
    <w:rsid w:val="00EB7B12"/>
    <w:rsid w:val="00EC6832"/>
    <w:rsid w:val="00F04CBA"/>
    <w:rsid w:val="00F055A0"/>
    <w:rsid w:val="00F109F8"/>
    <w:rsid w:val="00F470A0"/>
    <w:rsid w:val="00F52678"/>
    <w:rsid w:val="00F66031"/>
    <w:rsid w:val="00FB47A7"/>
    <w:rsid w:val="00FC5B77"/>
    <w:rsid w:val="3378671B"/>
    <w:rsid w:val="490F2C9B"/>
    <w:rsid w:val="7976765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760AC63-984E-4454-9BB6-93708E246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Theme="minorHAnsi" w:eastAsiaTheme="minorEastAsia" w:hAnsiTheme="minorHAnsi" w:cstheme="minorBidi"/>
      <w:sz w:val="22"/>
      <w:szCs w:val="22"/>
    </w:rPr>
  </w:style>
  <w:style w:type="paragraph" w:styleId="1">
    <w:name w:val="heading 1"/>
    <w:basedOn w:val="a"/>
    <w:next w:val="a"/>
    <w:link w:val="10"/>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qFormat/>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pPr>
      <w:spacing w:after="0" w:line="240" w:lineRule="auto"/>
    </w:pPr>
    <w:rPr>
      <w:rFonts w:ascii="Tahoma" w:hAnsi="Tahoma" w:cs="Tahoma"/>
      <w:sz w:val="16"/>
      <w:szCs w:val="16"/>
    </w:rPr>
  </w:style>
  <w:style w:type="paragraph" w:styleId="a5">
    <w:name w:val="header"/>
    <w:basedOn w:val="a"/>
    <w:link w:val="a6"/>
    <w:uiPriority w:val="99"/>
    <w:semiHidden/>
    <w:unhideWhenUsed/>
    <w:qFormat/>
    <w:pPr>
      <w:tabs>
        <w:tab w:val="center" w:pos="4677"/>
        <w:tab w:val="right" w:pos="9355"/>
      </w:tabs>
      <w:spacing w:after="0" w:line="240" w:lineRule="auto"/>
    </w:pPr>
  </w:style>
  <w:style w:type="paragraph" w:styleId="a7">
    <w:name w:val="footer"/>
    <w:basedOn w:val="a"/>
    <w:link w:val="a8"/>
    <w:uiPriority w:val="99"/>
    <w:unhideWhenUsed/>
    <w:qFormat/>
    <w:pPr>
      <w:tabs>
        <w:tab w:val="center" w:pos="4677"/>
        <w:tab w:val="right" w:pos="9355"/>
      </w:tabs>
      <w:spacing w:after="0" w:line="240" w:lineRule="auto"/>
    </w:pPr>
  </w:style>
  <w:style w:type="paragraph" w:styleId="a9">
    <w:name w:val="Normal (Web)"/>
    <w:basedOn w:val="a"/>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styleId="aa">
    <w:name w:val="FollowedHyperlink"/>
    <w:basedOn w:val="a0"/>
    <w:uiPriority w:val="99"/>
    <w:semiHidden/>
    <w:unhideWhenUsed/>
    <w:rPr>
      <w:color w:val="800080" w:themeColor="followedHyperlink"/>
      <w:u w:val="single"/>
    </w:rPr>
  </w:style>
  <w:style w:type="character" w:styleId="ab">
    <w:name w:val="Emphasis"/>
    <w:basedOn w:val="a0"/>
    <w:uiPriority w:val="20"/>
    <w:qFormat/>
    <w:rPr>
      <w:i/>
      <w:iCs/>
    </w:rPr>
  </w:style>
  <w:style w:type="character" w:styleId="ac">
    <w:name w:val="Hyperlink"/>
    <w:basedOn w:val="a0"/>
    <w:uiPriority w:val="99"/>
    <w:unhideWhenUsed/>
    <w:qFormat/>
    <w:rPr>
      <w:color w:val="0000FF"/>
      <w:u w:val="single"/>
    </w:rPr>
  </w:style>
  <w:style w:type="character" w:styleId="ad">
    <w:name w:val="Strong"/>
    <w:basedOn w:val="a0"/>
    <w:uiPriority w:val="22"/>
    <w:qFormat/>
    <w:rPr>
      <w:b/>
      <w:bCs/>
    </w:rPr>
  </w:style>
  <w:style w:type="table" w:styleId="ae">
    <w:name w:val="Table Grid"/>
    <w:basedOn w:val="a1"/>
    <w:uiPriority w:val="99"/>
    <w:unhideWhenUsed/>
    <w:qFormat/>
    <w:pPr>
      <w:spacing w:after="0" w:line="240" w:lineRule="auto"/>
    </w:pPr>
    <w:rPr>
      <w:rFonts w:ascii="Times New Roman" w:eastAsia="Times New Roman" w:hAnsi="Times New Roman" w:cs="Times New Roman"/>
    </w:rPr>
    <w:tblPr>
      <w:tblCellMar>
        <w:left w:w="0" w:type="dxa"/>
        <w:right w:w="0" w:type="dxa"/>
      </w:tblCellMar>
    </w:tblPr>
  </w:style>
  <w:style w:type="paragraph" w:styleId="af">
    <w:name w:val="List Paragraph"/>
    <w:basedOn w:val="a"/>
    <w:uiPriority w:val="34"/>
    <w:qFormat/>
    <w:pPr>
      <w:ind w:left="720"/>
      <w:contextualSpacing/>
    </w:pPr>
  </w:style>
  <w:style w:type="character" w:customStyle="1" w:styleId="FontStyle25">
    <w:name w:val="Font Style25"/>
    <w:basedOn w:val="a0"/>
    <w:qFormat/>
    <w:rPr>
      <w:rFonts w:ascii="Calibri" w:hAnsi="Calibri" w:cs="Calibri"/>
      <w:sz w:val="18"/>
      <w:szCs w:val="18"/>
    </w:rPr>
  </w:style>
  <w:style w:type="character" w:customStyle="1" w:styleId="20">
    <w:name w:val="Заголовок 2 Знак"/>
    <w:basedOn w:val="a0"/>
    <w:link w:val="2"/>
    <w:uiPriority w:val="9"/>
    <w:qFormat/>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qFormat/>
    <w:rPr>
      <w:rFonts w:asciiTheme="majorHAnsi" w:eastAsiaTheme="majorEastAsia" w:hAnsiTheme="majorHAnsi" w:cstheme="majorBidi"/>
      <w:b/>
      <w:bCs/>
      <w:color w:val="4F81BD" w:themeColor="accent1"/>
    </w:rPr>
  </w:style>
  <w:style w:type="character" w:customStyle="1" w:styleId="ezoic-ad">
    <w:name w:val="ezoic-ad"/>
    <w:basedOn w:val="a0"/>
    <w:qFormat/>
  </w:style>
  <w:style w:type="character" w:customStyle="1" w:styleId="a4">
    <w:name w:val="Текст выноски Знак"/>
    <w:basedOn w:val="a0"/>
    <w:link w:val="a3"/>
    <w:uiPriority w:val="99"/>
    <w:semiHidden/>
    <w:rPr>
      <w:rFonts w:ascii="Tahoma" w:hAnsi="Tahoma" w:cs="Tahoma"/>
      <w:sz w:val="16"/>
      <w:szCs w:val="16"/>
    </w:rPr>
  </w:style>
  <w:style w:type="character" w:customStyle="1" w:styleId="40">
    <w:name w:val="Заголовок 4 Знак"/>
    <w:basedOn w:val="a0"/>
    <w:link w:val="4"/>
    <w:uiPriority w:val="9"/>
    <w:semiHidden/>
    <w:qFormat/>
    <w:rPr>
      <w:rFonts w:asciiTheme="majorHAnsi" w:eastAsiaTheme="majorEastAsia" w:hAnsiTheme="majorHAnsi" w:cstheme="majorBidi"/>
      <w:b/>
      <w:bCs/>
      <w:i/>
      <w:iCs/>
      <w:color w:val="4F81BD" w:themeColor="accent1"/>
    </w:rPr>
  </w:style>
  <w:style w:type="paragraph" w:customStyle="1" w:styleId="responsivelines">
    <w:name w:val="responsive_lines"/>
    <w:basedOn w:val="a"/>
    <w:qFormat/>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6">
    <w:name w:val="Верхний колонтитул Знак"/>
    <w:basedOn w:val="a0"/>
    <w:link w:val="a5"/>
    <w:uiPriority w:val="99"/>
    <w:semiHidden/>
    <w:qFormat/>
  </w:style>
  <w:style w:type="character" w:customStyle="1" w:styleId="a8">
    <w:name w:val="Нижний колонтитул Знак"/>
    <w:basedOn w:val="a0"/>
    <w:link w:val="a7"/>
    <w:uiPriority w:val="99"/>
    <w:qFormat/>
  </w:style>
  <w:style w:type="character" w:customStyle="1" w:styleId="10">
    <w:name w:val="Заголовок 1 Знак"/>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af0">
    <w:name w:val="_"/>
    <w:basedOn w:val="a0"/>
    <w:qFormat/>
  </w:style>
  <w:style w:type="character" w:customStyle="1" w:styleId="ff1">
    <w:name w:val="ff1"/>
    <w:basedOn w:val="a0"/>
    <w:qFormat/>
  </w:style>
  <w:style w:type="character" w:customStyle="1" w:styleId="ff2">
    <w:name w:val="ff2"/>
    <w:basedOn w:val="a0"/>
    <w:qFormat/>
  </w:style>
  <w:style w:type="character" w:customStyle="1" w:styleId="mntl-sc-block-headingtext">
    <w:name w:val="mntl-sc-block-heading__text"/>
    <w:basedOn w:val="a0"/>
    <w:qFormat/>
  </w:style>
  <w:style w:type="character" w:customStyle="1" w:styleId="11">
    <w:name w:val="Основной текст1"/>
    <w:qFormat/>
    <w:rPr>
      <w:rFonts w:ascii="Times New Roman" w:eastAsia="Times New Roman" w:hAnsi="Times New Roman" w:cs="Times New Roman" w:hint="default"/>
      <w:color w:val="000000"/>
      <w:spacing w:val="0"/>
      <w:w w:val="100"/>
      <w:position w:val="0"/>
      <w:sz w:val="21"/>
      <w:szCs w:val="21"/>
      <w:u w:val="none"/>
      <w:lang w:val="ru-RU" w:eastAsia="ru-RU" w:bidi="ru-RU"/>
    </w:rPr>
  </w:style>
  <w:style w:type="paragraph" w:customStyle="1" w:styleId="Style13">
    <w:name w:val="Style13"/>
    <w:basedOn w:val="a"/>
    <w:qFormat/>
    <w:pPr>
      <w:widowControl w:val="0"/>
      <w:autoSpaceDE w:val="0"/>
      <w:autoSpaceDN w:val="0"/>
      <w:adjustRightInd w:val="0"/>
      <w:spacing w:after="0" w:line="240" w:lineRule="exact"/>
    </w:pPr>
    <w:rPr>
      <w:rFonts w:ascii="Calibri" w:eastAsia="Batang" w:hAnsi="Calibri" w:cs="Times New Roman"/>
      <w:sz w:val="24"/>
      <w:szCs w:val="24"/>
      <w:lang w:eastAsia="ko-KR"/>
    </w:rPr>
  </w:style>
  <w:style w:type="character" w:customStyle="1" w:styleId="FontStyle23">
    <w:name w:val="Font Style23"/>
    <w:basedOn w:val="a0"/>
    <w:rPr>
      <w:rFonts w:ascii="Calibri" w:hAnsi="Calibri" w:cs="Calibri"/>
      <w:b/>
      <w:bCs/>
      <w:sz w:val="18"/>
      <w:szCs w:val="18"/>
    </w:rPr>
  </w:style>
  <w:style w:type="paragraph" w:customStyle="1" w:styleId="bodyfirst">
    <w:name w:val="bodyfirst"/>
    <w:basedOn w:val="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
    <w:name w:val="para"/>
    <w:basedOn w:val="a"/>
    <w:qFormat/>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arginterm">
    <w:name w:val="margin_term"/>
    <w:basedOn w:val="a0"/>
  </w:style>
  <w:style w:type="character" w:customStyle="1" w:styleId="footnote">
    <w:name w:val="footnote"/>
    <w:basedOn w:val="a0"/>
    <w:qFormat/>
  </w:style>
  <w:style w:type="paragraph" w:customStyle="1" w:styleId="ListParagraph1">
    <w:name w:val="List Paragraph1"/>
    <w:basedOn w:val="a"/>
    <w:qFormat/>
    <w:pPr>
      <w:spacing w:before="100" w:beforeAutospacing="1" w:after="100" w:afterAutospacing="1" w:line="256" w:lineRule="auto"/>
      <w:contextualSpacing/>
    </w:pPr>
    <w:rPr>
      <w:rFonts w:ascii="Calibri" w:eastAsia="Times New Roman" w:hAnsi="Calibri" w:cs="Times New Roman"/>
      <w:sz w:val="24"/>
      <w:szCs w:val="24"/>
    </w:rPr>
  </w:style>
  <w:style w:type="paragraph" w:customStyle="1" w:styleId="12">
    <w:name w:val="Абзац списка1"/>
    <w:basedOn w:val="a"/>
    <w:qFormat/>
    <w:pPr>
      <w:spacing w:before="100" w:beforeAutospacing="1" w:after="100" w:afterAutospacing="1" w:line="240" w:lineRule="auto"/>
      <w:contextualSpacing/>
    </w:pPr>
    <w:rPr>
      <w:rFonts w:ascii="Times New Roman" w:eastAsia="Calibri" w:hAnsi="Times New Roman" w:cs="Times New Roman"/>
      <w:sz w:val="24"/>
      <w:szCs w:val="24"/>
    </w:rPr>
  </w:style>
  <w:style w:type="character" w:customStyle="1" w:styleId="15">
    <w:name w:val="15"/>
    <w:basedOn w:val="a0"/>
    <w:qFormat/>
    <w:rPr>
      <w:rFonts w:ascii="Calibri" w:hAnsi="Calibri" w:cs="Calibri" w:hint="default"/>
      <w:b/>
      <w:bCs/>
    </w:rPr>
  </w:style>
  <w:style w:type="character" w:customStyle="1" w:styleId="16">
    <w:name w:val="16"/>
    <w:basedOn w:val="a0"/>
    <w:qFormat/>
    <w:rPr>
      <w:rFonts w:ascii="Calibri" w:hAnsi="Calibri" w:cs="Calibri"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en.wikipedia.org/wiki/Natural_monopoly" TargetMode="External"/><Relationship Id="rId21" Type="http://schemas.openxmlformats.org/officeDocument/2006/relationships/hyperlink" Target="https://www.investopedia.com/terms/m/monopoly.asp" TargetMode="External"/><Relationship Id="rId42" Type="http://schemas.openxmlformats.org/officeDocument/2006/relationships/hyperlink" Target="https://en.wikipedia.org/wiki/Economy_of_scale" TargetMode="External"/><Relationship Id="rId63" Type="http://schemas.openxmlformats.org/officeDocument/2006/relationships/hyperlink" Target="https://corporatefinanceinstitute.com/resources/knowledge/economics/consumer-surplus/" TargetMode="External"/><Relationship Id="rId84" Type="http://schemas.openxmlformats.org/officeDocument/2006/relationships/hyperlink" Target="https://www.economicsonline.co.uk/Managing_the_economy/National_income.html" TargetMode="External"/><Relationship Id="rId138" Type="http://schemas.openxmlformats.org/officeDocument/2006/relationships/hyperlink" Target="https://en.wikipedia.org/wiki/Legal_system" TargetMode="External"/><Relationship Id="rId159" Type="http://schemas.openxmlformats.org/officeDocument/2006/relationships/hyperlink" Target="https://www.ukessays.com/essays/economics/international-marketing-research.php" TargetMode="External"/><Relationship Id="rId170" Type="http://schemas.openxmlformats.org/officeDocument/2006/relationships/hyperlink" Target="https://www.thebalancesmb.com/how-to-find-and-cultivate-overseas-customers-3971082" TargetMode="External"/><Relationship Id="rId191" Type="http://schemas.openxmlformats.org/officeDocument/2006/relationships/hyperlink" Target="https://en.wikipedia.org/wiki/Multinational_corporation" TargetMode="External"/><Relationship Id="rId205" Type="http://schemas.openxmlformats.org/officeDocument/2006/relationships/hyperlink" Target="https://pingboard.com/employee-photo-directory" TargetMode="External"/><Relationship Id="rId226" Type="http://schemas.openxmlformats.org/officeDocument/2006/relationships/footer" Target="footer1.xml"/><Relationship Id="rId107" Type="http://schemas.openxmlformats.org/officeDocument/2006/relationships/hyperlink" Target="https://en.wikipedia.org/wiki/Government" TargetMode="External"/><Relationship Id="rId11" Type="http://schemas.openxmlformats.org/officeDocument/2006/relationships/hyperlink" Target="https://www.investopedia.com/terms/c/consumer-goods.asp" TargetMode="External"/><Relationship Id="rId32" Type="http://schemas.openxmlformats.org/officeDocument/2006/relationships/hyperlink" Target="https://en.wikipedia.org/wiki/Black%27s_Law_Dictionary" TargetMode="External"/><Relationship Id="rId53" Type="http://schemas.openxmlformats.org/officeDocument/2006/relationships/hyperlink" Target="https://en.wikipedia.org/wiki/Profit_maximization" TargetMode="External"/><Relationship Id="rId74" Type="http://schemas.openxmlformats.org/officeDocument/2006/relationships/hyperlink" Target="https://en.wikipedia.org/wiki/Free-trade_area" TargetMode="External"/><Relationship Id="rId128" Type="http://schemas.openxmlformats.org/officeDocument/2006/relationships/hyperlink" Target="https://en.wikipedia.org/wiki/International_law" TargetMode="External"/><Relationship Id="rId149" Type="http://schemas.openxmlformats.org/officeDocument/2006/relationships/hyperlink" Target="https://codes.lp.findlaw.com/uscode/29/7/II/157" TargetMode="External"/><Relationship Id="rId5" Type="http://schemas.openxmlformats.org/officeDocument/2006/relationships/settings" Target="settings.xml"/><Relationship Id="rId95" Type="http://schemas.openxmlformats.org/officeDocument/2006/relationships/hyperlink" Target="https://www.economicsonline.co.uk/Global_economics/Development_constraints.html" TargetMode="External"/><Relationship Id="rId160" Type="http://schemas.openxmlformats.org/officeDocument/2006/relationships/hyperlink" Target="https://www.ukessays.com/essays/economics/international-marketing-research.php" TargetMode="External"/><Relationship Id="rId181" Type="http://schemas.openxmlformats.org/officeDocument/2006/relationships/hyperlink" Target="https://en.wikipedia.org/wiki/Holding_company" TargetMode="External"/><Relationship Id="rId216" Type="http://schemas.openxmlformats.org/officeDocument/2006/relationships/hyperlink" Target="https://www.google.com/search?rlz=1C1GGRV_enKZ866KZ866&amp;q=What+are+positive+interactions%3F&amp;sa=X&amp;ved=2ahUKEwjbwcrJ8tDlAhXB4KYKHeiZBmMQzmd6BAgNECA" TargetMode="External"/><Relationship Id="rId22" Type="http://schemas.openxmlformats.org/officeDocument/2006/relationships/hyperlink" Target="https://www.google.com/search?rlz=1C1GGRV_enKZ866KZ866&amp;q=Why+are+multinational+companies+described+as+global+companies%3F&amp;sa=X&amp;ved=2ahUKEwiO_tnaxM3lAhWRlosKHdosCj4Qzmd6BAgMEAw" TargetMode="External"/><Relationship Id="rId43" Type="http://schemas.openxmlformats.org/officeDocument/2006/relationships/hyperlink" Target="https://en.wikipedia.org/wiki/R%26D" TargetMode="External"/><Relationship Id="rId64" Type="http://schemas.openxmlformats.org/officeDocument/2006/relationships/hyperlink" Target="https://corporatefinanceinstitute.com/resources/knowledge/economics/supply-demand/" TargetMode="External"/><Relationship Id="rId118" Type="http://schemas.openxmlformats.org/officeDocument/2006/relationships/hyperlink" Target="https://en.wikipedia.org/wiki/Finance" TargetMode="External"/><Relationship Id="rId139" Type="http://schemas.openxmlformats.org/officeDocument/2006/relationships/hyperlink" Target="https://en.wikipedia.org/wiki/State_Sovereignty" TargetMode="External"/><Relationship Id="rId85" Type="http://schemas.openxmlformats.org/officeDocument/2006/relationships/hyperlink" Target="https://www.economicsonline.co.uk/Managing_the_economy/National_income.html" TargetMode="External"/><Relationship Id="rId150" Type="http://schemas.openxmlformats.org/officeDocument/2006/relationships/hyperlink" Target="https://employment.findlaw.com/wages-and-benefits/flsa-reference-guide.html" TargetMode="External"/><Relationship Id="rId171" Type="http://schemas.openxmlformats.org/officeDocument/2006/relationships/hyperlink" Target="https://www.thebalancesmb.com/exporting-and-the-global-supply-chain-2221037" TargetMode="External"/><Relationship Id="rId192" Type="http://schemas.openxmlformats.org/officeDocument/2006/relationships/hyperlink" Target="https://en.wikipedia.org/wiki/Holding_company" TargetMode="External"/><Relationship Id="rId206" Type="http://schemas.openxmlformats.org/officeDocument/2006/relationships/hyperlink" Target="https://pingboard.com/blog/7-steps-to-improve-employee-engagement/" TargetMode="External"/><Relationship Id="rId227" Type="http://schemas.openxmlformats.org/officeDocument/2006/relationships/fontTable" Target="fontTable.xml"/><Relationship Id="rId12" Type="http://schemas.openxmlformats.org/officeDocument/2006/relationships/hyperlink" Target="https://www.investopedia.com/terms/e/emergingmarketeconomy.asp" TargetMode="External"/><Relationship Id="rId33" Type="http://schemas.openxmlformats.org/officeDocument/2006/relationships/hyperlink" Target="https://en.wikipedia.org/wiki/Public_company" TargetMode="External"/><Relationship Id="rId108" Type="http://schemas.openxmlformats.org/officeDocument/2006/relationships/hyperlink" Target="https://en.wikipedia.org/wiki/Market_failure" TargetMode="External"/><Relationship Id="rId129" Type="http://schemas.openxmlformats.org/officeDocument/2006/relationships/hyperlink" Target="https://en.wikipedia.org/wiki/Nation" TargetMode="External"/><Relationship Id="rId54" Type="http://schemas.openxmlformats.org/officeDocument/2006/relationships/hyperlink" Target="https://en.wikipedia.org/wiki/Competition_(companies)" TargetMode="External"/><Relationship Id="rId75" Type="http://schemas.openxmlformats.org/officeDocument/2006/relationships/hyperlink" Target="https://en.wikipedia.org/wiki/Customs_union" TargetMode="External"/><Relationship Id="rId96" Type="http://schemas.openxmlformats.org/officeDocument/2006/relationships/hyperlink" Target="https://www.economicsonline.co.uk/Global_economics/Fiscal_policy_government_spending.html" TargetMode="External"/><Relationship Id="rId140" Type="http://schemas.openxmlformats.org/officeDocument/2006/relationships/hyperlink" Target="https://en.wikipedia.org/wiki/Peremptory_norm" TargetMode="External"/><Relationship Id="rId161" Type="http://schemas.openxmlformats.org/officeDocument/2006/relationships/hyperlink" Target="https://www.ukessays.com/essays/economics/international-marketing-research.php" TargetMode="External"/><Relationship Id="rId182" Type="http://schemas.openxmlformats.org/officeDocument/2006/relationships/hyperlink" Target="https://en.wikipedia.org/wiki/Corporation" TargetMode="External"/><Relationship Id="rId217" Type="http://schemas.openxmlformats.org/officeDocument/2006/relationships/hyperlink" Target="https://www.google.com/search?rlz=1C1GGRV_enKZ866KZ866&amp;q=What+is+the+difference+between+contract+and+permanent+job%3F&amp;sa=X&amp;ved=2ahUKEwiy7urf8tDlAhVp5aYKHW1NBMcQzmd6BAgLECw" TargetMode="External"/><Relationship Id="rId6" Type="http://schemas.openxmlformats.org/officeDocument/2006/relationships/webSettings" Target="webSettings.xml"/><Relationship Id="rId23" Type="http://schemas.openxmlformats.org/officeDocument/2006/relationships/hyperlink" Target="https://www.google.com/search?rlz=1C1GGRV_enKZ866KZ866&amp;q=What+does+a+global+company+mean%3F&amp;sa=X&amp;ved=2ahUKEwigldSxxc3lAhVskIsKHSPmBcYQzmd6BAgMECE" TargetMode="External"/><Relationship Id="rId119" Type="http://schemas.openxmlformats.org/officeDocument/2006/relationships/hyperlink" Target="https://en.wikipedia.org/wiki/Regulatory_economics" TargetMode="External"/><Relationship Id="rId44" Type="http://schemas.openxmlformats.org/officeDocument/2006/relationships/hyperlink" Target="https://en.wikipedia.org/wiki/Socioeconomic" TargetMode="External"/><Relationship Id="rId65" Type="http://schemas.openxmlformats.org/officeDocument/2006/relationships/hyperlink" Target="https://corporatefinanceinstitute.com/resources/knowledge/economics/natural-monopoly/" TargetMode="External"/><Relationship Id="rId86" Type="http://schemas.openxmlformats.org/officeDocument/2006/relationships/hyperlink" Target="https://www.economicsonline.co.uk/Managing_the_economy/Investment.html" TargetMode="External"/><Relationship Id="rId130" Type="http://schemas.openxmlformats.org/officeDocument/2006/relationships/hyperlink" Target="https://en.wikipedia.org/wiki/International_law" TargetMode="External"/><Relationship Id="rId151" Type="http://schemas.openxmlformats.org/officeDocument/2006/relationships/hyperlink" Target="https://employment.findlaw.com/" TargetMode="External"/><Relationship Id="rId172" Type="http://schemas.openxmlformats.org/officeDocument/2006/relationships/hyperlink" Target="https://www.thebalancesmb.com/choose-best-distribution-channel-for-your-business-3502272" TargetMode="External"/><Relationship Id="rId193" Type="http://schemas.openxmlformats.org/officeDocument/2006/relationships/hyperlink" Target="https://en.wikipedia.org/wiki/Berkshire_Hathaway" TargetMode="External"/><Relationship Id="rId207" Type="http://schemas.openxmlformats.org/officeDocument/2006/relationships/hyperlink" Target="https://pingboard.com/" TargetMode="External"/><Relationship Id="rId228" Type="http://schemas.openxmlformats.org/officeDocument/2006/relationships/theme" Target="theme/theme1.xml"/><Relationship Id="rId13" Type="http://schemas.openxmlformats.org/officeDocument/2006/relationships/hyperlink" Target="https://www.investopedia.com/terms/r/randd.asp" TargetMode="External"/><Relationship Id="rId109" Type="http://schemas.openxmlformats.org/officeDocument/2006/relationships/hyperlink" Target="https://en.wikipedia.org/wiki/Regulatory_economics" TargetMode="External"/><Relationship Id="rId34" Type="http://schemas.openxmlformats.org/officeDocument/2006/relationships/hyperlink" Target="https://en.wikipedia.org/wiki/Forbes_Global_2000" TargetMode="External"/><Relationship Id="rId55" Type="http://schemas.openxmlformats.org/officeDocument/2006/relationships/hyperlink" Target="https://www.google.com/search?rlz=1C1GGRV_enKZ866KZ866&amp;q=What+is+the+role+and+process+of+international+business%3F&amp;sa=X&amp;ved=2ahUKEwiV05KByM3lAhXskYsKHQRHDWMQ3rMBKAJ6BAgMEAk" TargetMode="External"/><Relationship Id="rId76" Type="http://schemas.openxmlformats.org/officeDocument/2006/relationships/hyperlink" Target="https://en.wikipedia.org/wiki/Single_market" TargetMode="External"/><Relationship Id="rId97" Type="http://schemas.openxmlformats.org/officeDocument/2006/relationships/hyperlink" Target="https://www.economicsonline.co.uk/Global_economics/Terms_of_trade.html" TargetMode="External"/><Relationship Id="rId120" Type="http://schemas.openxmlformats.org/officeDocument/2006/relationships/hyperlink" Target="https://en.wikipedia.org/wiki/New_York_Stock_Exchange" TargetMode="External"/><Relationship Id="rId141" Type="http://schemas.openxmlformats.org/officeDocument/2006/relationships/hyperlink" Target="https://en.wikipedia.org/wiki/Monism_and_dualism_in_international_law" TargetMode="External"/><Relationship Id="rId7" Type="http://schemas.openxmlformats.org/officeDocument/2006/relationships/footnotes" Target="footnotes.xml"/><Relationship Id="rId162" Type="http://schemas.openxmlformats.org/officeDocument/2006/relationships/hyperlink" Target="https://www.business.qld.gov.au/starting-business/planning/market-customer-research/resources" TargetMode="External"/><Relationship Id="rId183" Type="http://schemas.openxmlformats.org/officeDocument/2006/relationships/hyperlink" Target="https://en.wikipedia.org/wiki/Limited_liability_company" TargetMode="External"/><Relationship Id="rId218" Type="http://schemas.openxmlformats.org/officeDocument/2006/relationships/hyperlink" Target="https://www.google.com/search?rlz=1C1GGRV_enKZ866KZ866&amp;q=How+do+you+keep+your+staff+motivated%3F&amp;sa=X&amp;ved=2ahUKEwiAgZWc89DlAhUltYsKHdYXDBUQzmd6BAgNEAw" TargetMode="External"/><Relationship Id="rId24" Type="http://schemas.openxmlformats.org/officeDocument/2006/relationships/hyperlink" Target="https://www.google.com/search?rlz=1C1GGRV_enKZ866KZ866&amp;q=How+does+globalization+affect+business%3F&amp;sa=X&amp;ved=2ahUKEwiwysn8ws3lAhUms4sKHS7LCNsQzmd6BAgLEAw" TargetMode="External"/><Relationship Id="rId45" Type="http://schemas.openxmlformats.org/officeDocument/2006/relationships/hyperlink" Target="https://en.wikipedia.org/wiki/Business_Week" TargetMode="External"/><Relationship Id="rId66" Type="http://schemas.openxmlformats.org/officeDocument/2006/relationships/hyperlink" Target="https://ec.europa.eu/eurostat/statistics-explained/index.php/Government_expenditure_on_general_public_services" TargetMode="External"/><Relationship Id="rId87" Type="http://schemas.openxmlformats.org/officeDocument/2006/relationships/hyperlink" Target="https://www.economicsonline.co.uk/Managing_the_economy/Saving.html" TargetMode="External"/><Relationship Id="rId110" Type="http://schemas.openxmlformats.org/officeDocument/2006/relationships/hyperlink" Target="https://en.wikipedia.org/wiki/Public_service" TargetMode="External"/><Relationship Id="rId131" Type="http://schemas.openxmlformats.org/officeDocument/2006/relationships/hyperlink" Target="https://en.wikipedia.org/wiki/International_law" TargetMode="External"/><Relationship Id="rId152" Type="http://schemas.openxmlformats.org/officeDocument/2006/relationships/hyperlink" Target="https://employment.findlaw.com/wages-and-benefits/" TargetMode="External"/><Relationship Id="rId173" Type="http://schemas.openxmlformats.org/officeDocument/2006/relationships/hyperlink" Target="https://www.thebalancesmb.com/freight-forwarding-2221040" TargetMode="External"/><Relationship Id="rId194" Type="http://schemas.openxmlformats.org/officeDocument/2006/relationships/hyperlink" Target="https://en.wikipedia.org/wiki/Jefferies_Financial_Group" TargetMode="External"/><Relationship Id="rId208" Type="http://schemas.openxmlformats.org/officeDocument/2006/relationships/hyperlink" Target="http://thethrivingsmallbusiness.com/managing-customer-expectations/" TargetMode="External"/><Relationship Id="rId14" Type="http://schemas.openxmlformats.org/officeDocument/2006/relationships/hyperlink" Target="https://www.investopedia.com/terms/c/corporate-headquarters.asp" TargetMode="External"/><Relationship Id="rId35" Type="http://schemas.openxmlformats.org/officeDocument/2006/relationships/hyperlink" Target="https://en.wikipedia.org/wiki/Multinational_corporation" TargetMode="External"/><Relationship Id="rId56" Type="http://schemas.openxmlformats.org/officeDocument/2006/relationships/hyperlink" Target="https://www.google.com/search?rlz=1C1GGRV_enKZ866KZ866&amp;q=What+are+the+types+of+international+business%3F&amp;sa=X&amp;ved=2ahUKEwiLiMSxyc3lAhXJlIsKHcDfBjkQzmd6BAgMEAw" TargetMode="External"/><Relationship Id="rId77" Type="http://schemas.openxmlformats.org/officeDocument/2006/relationships/hyperlink" Target="https://en.wikipedia.org/wiki/Economic_union" TargetMode="External"/><Relationship Id="rId100" Type="http://schemas.openxmlformats.org/officeDocument/2006/relationships/hyperlink" Target="https://www.economicsonline.co.uk/Global_economics/Economic_development.html" TargetMode="External"/><Relationship Id="rId8" Type="http://schemas.openxmlformats.org/officeDocument/2006/relationships/endnotes" Target="endnotes.xml"/><Relationship Id="rId98" Type="http://schemas.openxmlformats.org/officeDocument/2006/relationships/hyperlink" Target="https://www.economicsonline.co.uk/Global_economics/Purchasing_power_parity.html" TargetMode="External"/><Relationship Id="rId121" Type="http://schemas.openxmlformats.org/officeDocument/2006/relationships/hyperlink" Target="https://en.wikipedia.org/wiki/U.S._Securities_and_Exchange_Commission" TargetMode="External"/><Relationship Id="rId142" Type="http://schemas.openxmlformats.org/officeDocument/2006/relationships/hyperlink" Target="https://en.wikipedia.org/wiki/Municipal_law" TargetMode="External"/><Relationship Id="rId163" Type="http://schemas.openxmlformats.org/officeDocument/2006/relationships/hyperlink" Target="https://www.business.qld.gov.au/starting-business/licensing-obligations/legal-obligations/meeting-obligations/records" TargetMode="External"/><Relationship Id="rId184" Type="http://schemas.openxmlformats.org/officeDocument/2006/relationships/hyperlink" Target="https://en.wikipedia.org/wiki/State-owned_enterprise" TargetMode="External"/><Relationship Id="rId219" Type="http://schemas.openxmlformats.org/officeDocument/2006/relationships/hyperlink" Target="https://www.google.com/search?rlz=1C1GGRV_enKZ866KZ866&amp;q=Why+is+participation+important+in+a+team%3F&amp;sa=X&amp;ved=2ahUKEwj2oomL9NDlAhWjysQBHTnbBscQzmd6BAgKEAs" TargetMode="External"/><Relationship Id="rId3" Type="http://schemas.openxmlformats.org/officeDocument/2006/relationships/numbering" Target="numbering.xml"/><Relationship Id="rId214" Type="http://schemas.openxmlformats.org/officeDocument/2006/relationships/hyperlink" Target="https://citrushr.com/blog/day-to-day-hr/what-is-notice-period/" TargetMode="External"/><Relationship Id="rId25" Type="http://schemas.openxmlformats.org/officeDocument/2006/relationships/hyperlink" Target="https://efinancemanagement.com/financial-management/patent" TargetMode="External"/><Relationship Id="rId46" Type="http://schemas.openxmlformats.org/officeDocument/2006/relationships/hyperlink" Target="https://en.wikipedia.org/wiki/Demographic" TargetMode="External"/><Relationship Id="rId67" Type="http://schemas.openxmlformats.org/officeDocument/2006/relationships/hyperlink" Target="https://en.wikipedia.org/wiki/Tariff" TargetMode="External"/><Relationship Id="rId116" Type="http://schemas.openxmlformats.org/officeDocument/2006/relationships/hyperlink" Target="https://en.wikipedia.org/wiki/Monopoly" TargetMode="External"/><Relationship Id="rId137" Type="http://schemas.openxmlformats.org/officeDocument/2006/relationships/hyperlink" Target="https://en.wikipedia.org/wiki/Enforcement_of_foreign_judgments" TargetMode="External"/><Relationship Id="rId158" Type="http://schemas.openxmlformats.org/officeDocument/2006/relationships/hyperlink" Target="https://www.ukessays.com/essays/economics/international-marketing-research.php" TargetMode="External"/><Relationship Id="rId20" Type="http://schemas.openxmlformats.org/officeDocument/2006/relationships/hyperlink" Target="https://www.investopedia.com/terms/g/globalization.asp" TargetMode="External"/><Relationship Id="rId41" Type="http://schemas.openxmlformats.org/officeDocument/2006/relationships/hyperlink" Target="https://en.wikipedia.org/wiki/Contract_manufacturing" TargetMode="External"/><Relationship Id="rId62" Type="http://schemas.openxmlformats.org/officeDocument/2006/relationships/hyperlink" Target="https://corporatefinanceinstitute.com/resources/knowledge/other/entrepreneur/" TargetMode="External"/><Relationship Id="rId83" Type="http://schemas.openxmlformats.org/officeDocument/2006/relationships/hyperlink" Target="https://www.economicsonline.co.uk/Managing_the_economy/Demand_shocks.html" TargetMode="External"/><Relationship Id="rId88" Type="http://schemas.openxmlformats.org/officeDocument/2006/relationships/hyperlink" Target="https://www.economicsonline.co.uk/Managing_the_economy/Saving.html" TargetMode="External"/><Relationship Id="rId111" Type="http://schemas.openxmlformats.org/officeDocument/2006/relationships/hyperlink" Target="https://en.wikipedia.org/wiki/Profit_(economics)" TargetMode="External"/><Relationship Id="rId132" Type="http://schemas.openxmlformats.org/officeDocument/2006/relationships/hyperlink" Target="https://en.wikipedia.org/wiki/International_law" TargetMode="External"/><Relationship Id="rId153" Type="http://schemas.openxmlformats.org/officeDocument/2006/relationships/hyperlink" Target="https://education.findlaw.com/teachers-rights/teachers-unions.html" TargetMode="External"/><Relationship Id="rId174" Type="http://schemas.openxmlformats.org/officeDocument/2006/relationships/hyperlink" Target="https://www.thebalancesmb.com/carrier-pricing-and-rates-2221024" TargetMode="External"/><Relationship Id="rId179" Type="http://schemas.openxmlformats.org/officeDocument/2006/relationships/hyperlink" Target="https://en.wikipedia.org/wiki/Company_(law)" TargetMode="External"/><Relationship Id="rId195" Type="http://schemas.openxmlformats.org/officeDocument/2006/relationships/hyperlink" Target="https://en.wikipedia.org/wiki/WarnerMedia" TargetMode="External"/><Relationship Id="rId209" Type="http://schemas.openxmlformats.org/officeDocument/2006/relationships/hyperlink" Target="https://blog.beingfirst.com/achieving-breakthrough-requires-transformation-in-four-key-areas" TargetMode="External"/><Relationship Id="rId190" Type="http://schemas.openxmlformats.org/officeDocument/2006/relationships/hyperlink" Target="https://en.wikipedia.org/wiki/Parent_company" TargetMode="External"/><Relationship Id="rId204" Type="http://schemas.openxmlformats.org/officeDocument/2006/relationships/hyperlink" Target="https://pingboard.com/blog/4-ways-to-sharpen-your-employee-management-skills/" TargetMode="External"/><Relationship Id="rId220" Type="http://schemas.openxmlformats.org/officeDocument/2006/relationships/hyperlink" Target="https://www.google.com/search?rlz=1C1GGRV_enKZ866KZ866&amp;q=What+is+a+staffing+strategy%3F&amp;sa=X&amp;ved=2ahUKEwj2yPax9NDlAhUj4aYKHYrJAWMQzmd6BAgKEAs" TargetMode="External"/><Relationship Id="rId225" Type="http://schemas.openxmlformats.org/officeDocument/2006/relationships/hyperlink" Target="https://www.google.com/search?rlz=1C1GGRV_enKZ866KZ866&amp;q=What+are+the+different+types+of+sourcing%3F&amp;sa=X&amp;ved=2ahUKEwjvkoev-NDlAhWnw4sKHYXGCGEQzmd6BAgKEBY" TargetMode="External"/><Relationship Id="rId15" Type="http://schemas.openxmlformats.org/officeDocument/2006/relationships/hyperlink" Target="https://www.investopedia.com/terms/f/foreign-investment.asp" TargetMode="External"/><Relationship Id="rId36" Type="http://schemas.openxmlformats.org/officeDocument/2006/relationships/hyperlink" Target="https://en.wikipedia.org/wiki/Ethics" TargetMode="External"/><Relationship Id="rId57" Type="http://schemas.openxmlformats.org/officeDocument/2006/relationships/hyperlink" Target="https://www.google.com/search?rlz=1C1GGRV_enKZ866KZ866&amp;q=What+is+a+multinational+enterprise+MNE%3F&amp;sa=X&amp;ved=2ahUKEwi_-_DLy83lAhXs-ioKHRD3ChwQzmd6BAgKEAw" TargetMode="External"/><Relationship Id="rId106" Type="http://schemas.openxmlformats.org/officeDocument/2006/relationships/hyperlink" Target="https://en.wikipedia.org/wiki/Law" TargetMode="External"/><Relationship Id="rId127" Type="http://schemas.openxmlformats.org/officeDocument/2006/relationships/hyperlink" Target="https://en.wikipedia.org/wiki/International_Court_of_Justice" TargetMode="External"/><Relationship Id="rId10" Type="http://schemas.openxmlformats.org/officeDocument/2006/relationships/hyperlink" Target="https://www.investopedia.com/terms/b/budget.asp" TargetMode="External"/><Relationship Id="rId31" Type="http://schemas.openxmlformats.org/officeDocument/2006/relationships/hyperlink" Target="https://en.wikipedia.org/wiki/Organization" TargetMode="External"/><Relationship Id="rId52" Type="http://schemas.openxmlformats.org/officeDocument/2006/relationships/hyperlink" Target="https://en.wikipedia.org/wiki/Decision-making" TargetMode="External"/><Relationship Id="rId73" Type="http://schemas.openxmlformats.org/officeDocument/2006/relationships/hyperlink" Target="https://en.wikipedia.org/wiki/Preferential_trading_area" TargetMode="External"/><Relationship Id="rId78" Type="http://schemas.openxmlformats.org/officeDocument/2006/relationships/hyperlink" Target="https://en.wikipedia.org/wiki/Economic_and_monetary_union" TargetMode="External"/><Relationship Id="rId94" Type="http://schemas.openxmlformats.org/officeDocument/2006/relationships/hyperlink" Target="https://www.economicsonline.co.uk/Global_economics/The_balance_of_payments.html" TargetMode="External"/><Relationship Id="rId99" Type="http://schemas.openxmlformats.org/officeDocument/2006/relationships/hyperlink" Target="https://www.economicsonline.co.uk/Global_economics/Economic_development.html" TargetMode="External"/><Relationship Id="rId101" Type="http://schemas.openxmlformats.org/officeDocument/2006/relationships/hyperlink" Target="https://www.economicsonline.co.uk/Managing_the_economy/Poverty.html" TargetMode="External"/><Relationship Id="rId122" Type="http://schemas.openxmlformats.org/officeDocument/2006/relationships/hyperlink" Target="https://www.google.com/search?hl=ru-KZ&amp;authuser=0&amp;rlz=1C1GGRV_enKZ866KZ866&amp;q=What+is+the+political+instability%3F&amp;sa=X&amp;ved=2ahUKEwi95PnL1s3lAhVOK5oKHYcgA98Qzmd6BAgLEAs" TargetMode="External"/><Relationship Id="rId143" Type="http://schemas.openxmlformats.org/officeDocument/2006/relationships/hyperlink" Target="https://en.wikipedia.org/wiki/Supranational_union" TargetMode="External"/><Relationship Id="rId148" Type="http://schemas.openxmlformats.org/officeDocument/2006/relationships/hyperlink" Target="https://smallbusiness.findlaw.com/employment-law-and-human-resources/unions-basics.html" TargetMode="External"/><Relationship Id="rId164" Type="http://schemas.openxmlformats.org/officeDocument/2006/relationships/hyperlink" Target="https://www.google.com/search?rlz=1C1GGRV_enKZ866KZ866&amp;q=What+are+the+methods+for+collecting+primary+data%3F&amp;sa=X&amp;ved=2ahUKEwih3drt4s3lAhVEdJoKHaEmBRoQzmd6BAgLEAs" TargetMode="External"/><Relationship Id="rId169" Type="http://schemas.openxmlformats.org/officeDocument/2006/relationships/hyperlink" Target="https://www.google.com/search?rlz=1C1GGRV_enKZ866KZ866&amp;q=What+should+a+competitive+analysis+include%3F&amp;sa=X&amp;ved=2ahUKEwjCgprfvdDlAhVpsYsKHRQEA7YQzmd6BAgKEAs" TargetMode="External"/><Relationship Id="rId185" Type="http://schemas.openxmlformats.org/officeDocument/2006/relationships/hyperlink" Target="https://en.wikipedia.org/wiki/Imprint_(trade_name)" TargetMode="External"/><Relationship Id="rId4" Type="http://schemas.openxmlformats.org/officeDocument/2006/relationships/styles" Target="styles.xml"/><Relationship Id="rId9" Type="http://schemas.openxmlformats.org/officeDocument/2006/relationships/hyperlink" Target="https://www.investopedia.com/terms/c/corporation.asp" TargetMode="External"/><Relationship Id="rId180" Type="http://schemas.openxmlformats.org/officeDocument/2006/relationships/hyperlink" Target="https://en.wikipedia.org/wiki/Parent_company" TargetMode="External"/><Relationship Id="rId210" Type="http://schemas.openxmlformats.org/officeDocument/2006/relationships/hyperlink" Target="https://www.google.com/search?rlz=1C1GGRV_enKZ866KZ866&amp;q=How+does+globalization+affect+change+in+an+organization%3F&amp;sa=X&amp;ved=2ahUKEwir9Lvw7NDlAhWlpIsKHW6SBhwQzmd6BAgKEAw" TargetMode="External"/><Relationship Id="rId215" Type="http://schemas.openxmlformats.org/officeDocument/2006/relationships/hyperlink" Target="https://www.google.com/search?rlz=1C1GGRV_enKZ866KZ866&amp;q=What+are+the+different+types+of+work+contracts%3F&amp;sa=X&amp;ved=2ahUKEwj92OyQ8dDlAhWNlIsKHZPTCG8Qzmd6BAgKEBY" TargetMode="External"/><Relationship Id="rId26" Type="http://schemas.openxmlformats.org/officeDocument/2006/relationships/hyperlink" Target="https://efinancemanagement.com/corporate-restructuring/franchising" TargetMode="External"/><Relationship Id="rId47" Type="http://schemas.openxmlformats.org/officeDocument/2006/relationships/hyperlink" Target="https://en.wikipedia.org/wiki/Transportation" TargetMode="External"/><Relationship Id="rId68" Type="http://schemas.openxmlformats.org/officeDocument/2006/relationships/hyperlink" Target="https://en.wikipedia.org/wiki/Non-tariff_barriers_to_trade" TargetMode="External"/><Relationship Id="rId89" Type="http://schemas.openxmlformats.org/officeDocument/2006/relationships/hyperlink" Target="https://www.economicsonline.co.uk/Managing_the_economy/Stable_prices.html" TargetMode="External"/><Relationship Id="rId112" Type="http://schemas.openxmlformats.org/officeDocument/2006/relationships/hyperlink" Target="https://en.wikipedia.org/wiki/Market_failure" TargetMode="External"/><Relationship Id="rId133" Type="http://schemas.openxmlformats.org/officeDocument/2006/relationships/hyperlink" Target="https://en.wikipedia.org/wiki/Sources_of_international_law" TargetMode="External"/><Relationship Id="rId154" Type="http://schemas.openxmlformats.org/officeDocument/2006/relationships/hyperlink" Target="https://www.google.com/search?rlz=1C1GGRV_enKZ866KZ866&amp;q=What+are+the+key+differences+between+a+common+law+system+and+a+civil+law+system%3F&amp;sa=X&amp;ved=2ahUKEwj807DG283lAhXuoYsKHRi3BS4Qzmd6BAgLEAw" TargetMode="External"/><Relationship Id="rId175" Type="http://schemas.openxmlformats.org/officeDocument/2006/relationships/hyperlink" Target="https://www.thebalancesmb.com/working-with-distributors-3502304" TargetMode="External"/><Relationship Id="rId196" Type="http://schemas.openxmlformats.org/officeDocument/2006/relationships/hyperlink" Target="https://en.wikipedia.org/wiki/Citigroup" TargetMode="External"/><Relationship Id="rId200" Type="http://schemas.openxmlformats.org/officeDocument/2006/relationships/hyperlink" Target="https://www.google.com/search?rlz=1C1GGRV_enKZ866KZ866&amp;q=What+qualifies+as+a+subsidiary%3F&amp;sa=X&amp;ved=2ahUKEwj59qqg6dDlAhUli8MKHWPIAhcQzmd6BAgMEB8" TargetMode="External"/><Relationship Id="rId16" Type="http://schemas.openxmlformats.org/officeDocument/2006/relationships/hyperlink" Target="https://fortune.com/global500/search/" TargetMode="External"/><Relationship Id="rId221" Type="http://schemas.openxmlformats.org/officeDocument/2006/relationships/hyperlink" Target="https://thebusinessprofessor.com/knowledge-base/product-life-cycle-definition/" TargetMode="External"/><Relationship Id="rId37" Type="http://schemas.openxmlformats.org/officeDocument/2006/relationships/hyperlink" Target="https://en.wikipedia.org/wiki/Multinational_tax_haven" TargetMode="External"/><Relationship Id="rId58" Type="http://schemas.openxmlformats.org/officeDocument/2006/relationships/hyperlink" Target="https://www.business-to-you.com/terms/economies-of-scale/" TargetMode="External"/><Relationship Id="rId79" Type="http://schemas.openxmlformats.org/officeDocument/2006/relationships/hyperlink" Target="https://en.wikipedia.org/wiki/Complete_economic_integration" TargetMode="External"/><Relationship Id="rId102" Type="http://schemas.openxmlformats.org/officeDocument/2006/relationships/hyperlink" Target="https://www.google.com/search?hl=ru-KZ&amp;authuser=0&amp;rlz=1C1GGRV_enKZ866KZ866&amp;q=How+do+you+calculate+market+saturation%3F&amp;sa=X&amp;ved=2ahUKEwjh_-Ls1c3lAhXRxIsKHTrVAacQzmd6BAgKEAs" TargetMode="External"/><Relationship Id="rId123" Type="http://schemas.openxmlformats.org/officeDocument/2006/relationships/hyperlink" Target="https://www.google.com/search?hl=ru-KZ&amp;authuser=0&amp;rlz=1C1GGRV_enKZ866KZ866&amp;q=Is+government+regulation+good+for+the+economy%3F&amp;sa=X&amp;ved=2ahUKEwj639av2c3lAhWtlYsKHWqXDTYQzmd6BAgLEBY" TargetMode="External"/><Relationship Id="rId144" Type="http://schemas.openxmlformats.org/officeDocument/2006/relationships/hyperlink" Target="https://en.wikipedia.org/wiki/European_Court_of_Human_Rights" TargetMode="External"/><Relationship Id="rId90" Type="http://schemas.openxmlformats.org/officeDocument/2006/relationships/hyperlink" Target="https://www.economicsonline.co.uk/Global_economics/Competitiveness.html" TargetMode="External"/><Relationship Id="rId165" Type="http://schemas.openxmlformats.org/officeDocument/2006/relationships/hyperlink" Target="https://www.google.com/search?rlz=1C1GGRV_enKZ866KZ866&amp;q=What+is+foreign+marketing%3F&amp;sa=X&amp;ved=2ahUKEwiY8IXl5M3lAhUN_CoKHYRHCUsQzmd6BAgLEBY" TargetMode="External"/><Relationship Id="rId186" Type="http://schemas.openxmlformats.org/officeDocument/2006/relationships/hyperlink" Target="https://en.wikipedia.org/wiki/United_States" TargetMode="External"/><Relationship Id="rId211" Type="http://schemas.openxmlformats.org/officeDocument/2006/relationships/hyperlink" Target="https://www.google.com/search?rlz=1C1GGRV_enKZ866KZ866&amp;q=What+is+organizational+structure+in+international+business%3F&amp;sa=X&amp;ved=2ahUKEwijnvS27tDlAhWpw8QBHRgCCmsQzmd6BAgNEBY" TargetMode="External"/><Relationship Id="rId27" Type="http://schemas.openxmlformats.org/officeDocument/2006/relationships/hyperlink" Target="https://efinancemanagement.com/financial-accounting/what-is-accounting" TargetMode="External"/><Relationship Id="rId48" Type="http://schemas.openxmlformats.org/officeDocument/2006/relationships/hyperlink" Target="https://en.wikipedia.org/wiki/Logistics" TargetMode="External"/><Relationship Id="rId69" Type="http://schemas.openxmlformats.org/officeDocument/2006/relationships/hyperlink" Target="https://en.wikipedia.org/wiki/Theory_of_the_Second_Best" TargetMode="External"/><Relationship Id="rId113" Type="http://schemas.openxmlformats.org/officeDocument/2006/relationships/hyperlink" Target="https://en.wikipedia.org/wiki/Externality" TargetMode="External"/><Relationship Id="rId134" Type="http://schemas.openxmlformats.org/officeDocument/2006/relationships/hyperlink" Target="https://en.wikipedia.org/wiki/Customary_international_law" TargetMode="External"/><Relationship Id="rId80" Type="http://schemas.openxmlformats.org/officeDocument/2006/relationships/hyperlink" Target="https://en.wikipedia.org/wiki/Certificate_of_origin" TargetMode="External"/><Relationship Id="rId155" Type="http://schemas.openxmlformats.org/officeDocument/2006/relationships/hyperlink" Target="https://www.google.com/search?rlz=1C1GGRV_enKZ866KZ866&amp;q=What+are+the+principles+of+international+law%3F&amp;sa=X&amp;ved=2ahUKEwj914LZ283lAhUSxosKHZ_FAcoQzmd6BAgKEBY" TargetMode="External"/><Relationship Id="rId176" Type="http://schemas.openxmlformats.org/officeDocument/2006/relationships/hyperlink" Target="https://www.google.com/search?rlz=1C1GGRV_enKZ866KZ866&amp;q=What+is+direct+and+indirect+export%3F&amp;sa=X&amp;ved=2ahUKEwiMtfzZydDlAhWPxIsKHbK5AfwQzmd6BAgLEAw" TargetMode="External"/><Relationship Id="rId197" Type="http://schemas.openxmlformats.org/officeDocument/2006/relationships/hyperlink" Target="https://en.wikipedia.org/wiki/IBM" TargetMode="External"/><Relationship Id="rId201" Type="http://schemas.openxmlformats.org/officeDocument/2006/relationships/hyperlink" Target="https://www.google.com/search?rlz=1C1GGRV_enKZ866KZ866&amp;q=What+are+the+advantages+of+doing+business+internationally%3F&amp;sa=X&amp;ved=2ahUKEwjDssi96dDlAhXvkIsKHYxKDksQzmd6BAgKEAw" TargetMode="External"/><Relationship Id="rId222" Type="http://schemas.openxmlformats.org/officeDocument/2006/relationships/hyperlink" Target="https://thebusinessprofessor.com/knowledge-base/capital-definition/" TargetMode="External"/><Relationship Id="rId17" Type="http://schemas.openxmlformats.org/officeDocument/2006/relationships/hyperlink" Target="https://www.investopedia.com/terms/c/capital.asp" TargetMode="External"/><Relationship Id="rId38" Type="http://schemas.openxmlformats.org/officeDocument/2006/relationships/hyperlink" Target="https://en.wikipedia.org/wiki/Base_erosion_and_profit_shifting" TargetMode="External"/><Relationship Id="rId59" Type="http://schemas.openxmlformats.org/officeDocument/2006/relationships/hyperlink" Target="https://www.google.com/search?rlz=1C1GGRV_enKZ866KZ866&amp;q=How+does+globalization+affect+the+economy+of+a+country%3F&amp;sa=X&amp;ved=2ahUKEwjLuKvL0M3lAhWFuIsKHQ7FDqEQzmd6BAgKECA" TargetMode="External"/><Relationship Id="rId103" Type="http://schemas.openxmlformats.org/officeDocument/2006/relationships/hyperlink" Target="https://www.google.com/search?sa=X&amp;rlz=1C1GGRV_enKZ866KZ866&amp;biw=1366&amp;bih=657&amp;q=What+are+the+various+forms+of+economic+integration+How+is+trade+diversion+different+from+trade+creation%3F&amp;ved=2ahUKEwjN18rL083lAhWttYsKHeLHCDsQzmd6BAgLECA" TargetMode="External"/><Relationship Id="rId124" Type="http://schemas.openxmlformats.org/officeDocument/2006/relationships/hyperlink" Target="https://en.wikipedia.org/wiki/International_law" TargetMode="External"/><Relationship Id="rId70" Type="http://schemas.openxmlformats.org/officeDocument/2006/relationships/hyperlink" Target="https://en.wikipedia.org/wiki/Free_trade" TargetMode="External"/><Relationship Id="rId91" Type="http://schemas.openxmlformats.org/officeDocument/2006/relationships/hyperlink" Target="https://www.economicsonline.co.uk/Managing_the_economy/Measuring_unemployment.html" TargetMode="External"/><Relationship Id="rId145" Type="http://schemas.openxmlformats.org/officeDocument/2006/relationships/hyperlink" Target="https://en.wikipedia.org/wiki/International_Criminal_Court" TargetMode="External"/><Relationship Id="rId166" Type="http://schemas.openxmlformats.org/officeDocument/2006/relationships/hyperlink" Target="https://www.google.com/search?rlz=1C1GGRV_enKZ866KZ866&amp;q=What+are+the+2+main+types+of+market+research%3F&amp;sa=X&amp;ved=2ahUKEwiCp7bQ5c3lAhXOtYsKHXfGDmkQzmd6BAgIEAs" TargetMode="External"/><Relationship Id="rId187" Type="http://schemas.openxmlformats.org/officeDocument/2006/relationships/hyperlink" Target="https://en.wikipedia.org/wiki/Railroad" TargetMode="External"/><Relationship Id="rId1" Type="http://schemas.openxmlformats.org/officeDocument/2006/relationships/customXml" Target="../customXml/item1.xml"/><Relationship Id="rId212" Type="http://schemas.openxmlformats.org/officeDocument/2006/relationships/hyperlink" Target="https://www.google.com/search?rlz=1C1GGRV_enKZ866KZ866&amp;q=What+is+Organisational+change+process%3F&amp;sa=X&amp;ved=2ahUKEwijj5TM7tDlAhUoxqYKHY53AbYQzmd6BAgKEAs" TargetMode="External"/><Relationship Id="rId28" Type="http://schemas.openxmlformats.org/officeDocument/2006/relationships/hyperlink" Target="https://efinancemanagement.com/corporate-restructuring/joint-venture" TargetMode="External"/><Relationship Id="rId49" Type="http://schemas.openxmlformats.org/officeDocument/2006/relationships/hyperlink" Target="https://en.wikipedia.org/wiki/East_India_Company" TargetMode="External"/><Relationship Id="rId114" Type="http://schemas.openxmlformats.org/officeDocument/2006/relationships/hyperlink" Target="https://en.wikipedia.org/wiki/Ethanol" TargetMode="External"/><Relationship Id="rId60" Type="http://schemas.openxmlformats.org/officeDocument/2006/relationships/hyperlink" Target="https://www.google.com/search?rlz=1C1GGRV_enKZ866KZ866&amp;q=What+are+the+four+main+factors+of+the+international+business+environment%3F&amp;sa=X&amp;ved=2ahUKEwjB556J0c3lAhWPpYsKHSA3CJcQzmd6BAgMEBY" TargetMode="External"/><Relationship Id="rId81" Type="http://schemas.openxmlformats.org/officeDocument/2006/relationships/hyperlink" Target="https://www.economicsonline.co.uk/Global_economics/Policies_for_stability_and_growth.html" TargetMode="External"/><Relationship Id="rId135" Type="http://schemas.openxmlformats.org/officeDocument/2006/relationships/hyperlink" Target="https://en.wikipedia.org/wiki/Treaties" TargetMode="External"/><Relationship Id="rId156" Type="http://schemas.openxmlformats.org/officeDocument/2006/relationships/hyperlink" Target="https://www.google.com/search?rlz=1C1GGRV_enKZ866KZ866&amp;q=What+is+the+socio+cultural+environment%3F&amp;sa=X&amp;ved=2ahUKEwj7-6rX3c3lAhWHmIsKHQybAwIQzmd6BAgKEAs" TargetMode="External"/><Relationship Id="rId177" Type="http://schemas.openxmlformats.org/officeDocument/2006/relationships/hyperlink" Target="https://www.google.com/search?rlz=1C1GGRV_enKZ866KZ866&amp;q=How+does+direct+exporting+work%3F&amp;sa=X&amp;ved=2ahUKEwiMtfzZydDlAhWPxIsKHbK5AfwQzmd6BAgLECE" TargetMode="External"/><Relationship Id="rId198" Type="http://schemas.openxmlformats.org/officeDocument/2006/relationships/hyperlink" Target="https://en.wikipedia.org/wiki/Xerox_Corporation" TargetMode="External"/><Relationship Id="rId202" Type="http://schemas.openxmlformats.org/officeDocument/2006/relationships/hyperlink" Target="https://pingboard.com/org-chart-software" TargetMode="External"/><Relationship Id="rId223" Type="http://schemas.openxmlformats.org/officeDocument/2006/relationships/hyperlink" Target="https://www.google.com/search?rlz=1C1GGRV_enKZ866KZ866&amp;q=What+is+Concept+Development%3F&amp;sa=X&amp;ved=2ahUKEwiGt6mh99DlAhUNuIsKHXIuB1oQzmd6BAgKEAs" TargetMode="External"/><Relationship Id="rId18" Type="http://schemas.openxmlformats.org/officeDocument/2006/relationships/hyperlink" Target="https://www.investopedia.com/terms/p/purchasingpower.asp" TargetMode="External"/><Relationship Id="rId39" Type="http://schemas.openxmlformats.org/officeDocument/2006/relationships/hyperlink" Target="https://en.wikipedia.org/wiki/Import" TargetMode="External"/><Relationship Id="rId50" Type="http://schemas.openxmlformats.org/officeDocument/2006/relationships/hyperlink" Target="https://en.wikipedia.org/wiki/Dutch_East_India_Company" TargetMode="External"/><Relationship Id="rId104" Type="http://schemas.openxmlformats.org/officeDocument/2006/relationships/hyperlink" Target="https://en.wikipedia.org/wiki/Economics" TargetMode="External"/><Relationship Id="rId125" Type="http://schemas.openxmlformats.org/officeDocument/2006/relationships/hyperlink" Target="https://en.wikipedia.org/wiki/Public_international_law" TargetMode="External"/><Relationship Id="rId146" Type="http://schemas.openxmlformats.org/officeDocument/2006/relationships/hyperlink" Target="https://en.wikipedia.org/wiki/Geneva_Conventions" TargetMode="External"/><Relationship Id="rId167" Type="http://schemas.openxmlformats.org/officeDocument/2006/relationships/hyperlink" Target="https://www.google.com/search?rlz=1C1GGRV_enKZ866KZ866&amp;q=How+do+you+assess+the+attractiveness+of+a+market%3F&amp;sa=X&amp;ved=2ahUKEwi80_21utDlAhVHlIsKHUZfCTAQzmd6BAgKEAw" TargetMode="External"/><Relationship Id="rId188" Type="http://schemas.openxmlformats.org/officeDocument/2006/relationships/hyperlink" Target="https://en.wikipedia.org/wiki/Locomotive" TargetMode="External"/><Relationship Id="rId71" Type="http://schemas.openxmlformats.org/officeDocument/2006/relationships/hyperlink" Target="https://en.wikipedia.org/wiki/Free_competition" TargetMode="External"/><Relationship Id="rId92" Type="http://schemas.openxmlformats.org/officeDocument/2006/relationships/hyperlink" Target="https://www.economicsonline.co.uk/Managing_the_economy/Employment_and_unemployment.html" TargetMode="External"/><Relationship Id="rId213" Type="http://schemas.openxmlformats.org/officeDocument/2006/relationships/hyperlink" Target="https://citrushr.com/blog/day-to-day-hr/employee-contractor-know-difference/" TargetMode="External"/><Relationship Id="rId2" Type="http://schemas.openxmlformats.org/officeDocument/2006/relationships/customXml" Target="../customXml/item2.xml"/><Relationship Id="rId29" Type="http://schemas.openxmlformats.org/officeDocument/2006/relationships/hyperlink" Target="https://efinancemanagement.com/financial-management/subsidiary-company" TargetMode="External"/><Relationship Id="rId40" Type="http://schemas.openxmlformats.org/officeDocument/2006/relationships/hyperlink" Target="https://en.wikipedia.org/wiki/Export" TargetMode="External"/><Relationship Id="rId115" Type="http://schemas.openxmlformats.org/officeDocument/2006/relationships/hyperlink" Target="https://en.wikipedia.org/wiki/Prescription_drug" TargetMode="External"/><Relationship Id="rId136" Type="http://schemas.openxmlformats.org/officeDocument/2006/relationships/hyperlink" Target="https://en.wikipedia.org/wiki/Comity" TargetMode="External"/><Relationship Id="rId157" Type="http://schemas.openxmlformats.org/officeDocument/2006/relationships/hyperlink" Target="https://www.google.com/search?rlz=1C1GGRV_enKZ866KZ866&amp;q=What+are+the+different+methods+of+translation%3F&amp;sa=X&amp;ved=2ahUKEwi09b3h3s3lAhXCAxAIHesFBIoQzmd6BAgLEAw" TargetMode="External"/><Relationship Id="rId178" Type="http://schemas.openxmlformats.org/officeDocument/2006/relationships/hyperlink" Target="https://www.google.com/search?rlz=1C1GGRV_enKZ866KZ866&amp;q=What+is+an+export+intermediary%3F&amp;sa=X&amp;ved=2ahUKEwiMtfzZydDlAhWPxIsKHbK5AfwQzmd6BAgLECw" TargetMode="External"/><Relationship Id="rId61" Type="http://schemas.openxmlformats.org/officeDocument/2006/relationships/hyperlink" Target="https://corporatefinanceinstitute.com/resources/knowledge/economics/labor-market/" TargetMode="External"/><Relationship Id="rId82" Type="http://schemas.openxmlformats.org/officeDocument/2006/relationships/hyperlink" Target="https://www.economicsonline.co.uk/Global_economics/Economic_development.html" TargetMode="External"/><Relationship Id="rId199" Type="http://schemas.openxmlformats.org/officeDocument/2006/relationships/hyperlink" Target="https://www.google.com/search?rlz=1C1GGRV_enKZ866KZ866&amp;q=Why+do+companies+create+subsidiaries%3F&amp;sa=X&amp;ved=2ahUKEwj59qqg6dDlAhUli8MKHWPIAhcQzmd6BAgMEAs" TargetMode="External"/><Relationship Id="rId203" Type="http://schemas.openxmlformats.org/officeDocument/2006/relationships/hyperlink" Target="https://pingboard.com/company-intranet-software" TargetMode="External"/><Relationship Id="rId19" Type="http://schemas.openxmlformats.org/officeDocument/2006/relationships/hyperlink" Target="https://www.investopedia.com/ask/answers/060316/why-ireland-sometimes-referred-tax-haven.asp" TargetMode="External"/><Relationship Id="rId224" Type="http://schemas.openxmlformats.org/officeDocument/2006/relationships/hyperlink" Target="https://www.google.com/search?rlz=1C1GGRV_enKZ866KZ866&amp;q=What+are+the+four+stages+of+international+product+life+cycle%3F&amp;sa=X&amp;ved=2ahUKEwi-qJLk99DlAhXGo4sKHSxZDpQQzmd6BAgMEAw" TargetMode="External"/><Relationship Id="rId30" Type="http://schemas.openxmlformats.org/officeDocument/2006/relationships/hyperlink" Target="https://en.wikipedia.org/wiki/Corporation" TargetMode="External"/><Relationship Id="rId105" Type="http://schemas.openxmlformats.org/officeDocument/2006/relationships/hyperlink" Target="https://en.wikipedia.org/wiki/Regulation" TargetMode="External"/><Relationship Id="rId126" Type="http://schemas.openxmlformats.org/officeDocument/2006/relationships/hyperlink" Target="https://en.wikipedia.org/wiki/United_Nations_Security_Council" TargetMode="External"/><Relationship Id="rId147" Type="http://schemas.openxmlformats.org/officeDocument/2006/relationships/hyperlink" Target="https://en.wikipedia.org/wiki/Trade_union" TargetMode="External"/><Relationship Id="rId168" Type="http://schemas.openxmlformats.org/officeDocument/2006/relationships/hyperlink" Target="https://www.google.com/search?rlz=1C1GGRV_enKZ866KZ866&amp;q=What+are+the+4+stages+of+marketing%3F&amp;sa=X&amp;ved=2ahUKEwi2nqjJvdDlAhX8AxAIHY3LDTIQzmd6BAgKEAs" TargetMode="External"/><Relationship Id="rId51" Type="http://schemas.openxmlformats.org/officeDocument/2006/relationships/hyperlink" Target="https://en.wikipedia.org/wiki/Subsidiaries" TargetMode="External"/><Relationship Id="rId72" Type="http://schemas.openxmlformats.org/officeDocument/2006/relationships/hyperlink" Target="https://en.wikipedia.org/wiki/Trade_barriers" TargetMode="External"/><Relationship Id="rId93" Type="http://schemas.openxmlformats.org/officeDocument/2006/relationships/hyperlink" Target="https://www.economicsonline.co.uk/Managing_the_economy/Productivity.html" TargetMode="External"/><Relationship Id="rId189" Type="http://schemas.openxmlformats.org/officeDocument/2006/relationships/hyperlink" Target="https://en.wikipedia.org/wiki/Rolling_stoc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2ABE8B-4220-4ED9-97D3-0F49A3D18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590</TotalTime>
  <Pages>80</Pages>
  <Words>35941</Words>
  <Characters>204865</Characters>
  <Application>Microsoft Office Word</Application>
  <DocSecurity>0</DocSecurity>
  <Lines>1707</Lines>
  <Paragraphs>480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240326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WEST</dc:creator>
  <cp:lastModifiedBy>User</cp:lastModifiedBy>
  <cp:revision>163</cp:revision>
  <dcterms:created xsi:type="dcterms:W3CDTF">2019-11-03T07:18:00Z</dcterms:created>
  <dcterms:modified xsi:type="dcterms:W3CDTF">2020-12-25T14:30:00Z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1049-11.2.0.9150</vt:lpwstr>
  </property>
</Properties>
</file>